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D4" w:rsidRPr="00710ECE" w:rsidRDefault="00EA01D4" w:rsidP="00710ECE">
      <w:pPr>
        <w:tabs>
          <w:tab w:val="left" w:pos="-720"/>
          <w:tab w:val="left" w:pos="709"/>
        </w:tabs>
        <w:suppressAutoHyphens/>
        <w:jc w:val="both"/>
        <w:rPr>
          <w:rFonts w:ascii="Arial" w:hAnsi="Arial" w:cs="Arial"/>
          <w:spacing w:val="-3"/>
          <w:sz w:val="22"/>
          <w:szCs w:val="22"/>
        </w:rPr>
      </w:pPr>
    </w:p>
    <w:p w:rsidR="00EA01D4" w:rsidRPr="00710ECE" w:rsidRDefault="00EA01D4" w:rsidP="00710ECE">
      <w:pPr>
        <w:pStyle w:val="Heading5"/>
        <w:tabs>
          <w:tab w:val="left" w:pos="709"/>
        </w:tabs>
        <w:rPr>
          <w:rFonts w:ascii="Arial" w:hAnsi="Arial" w:cs="Arial"/>
          <w:sz w:val="22"/>
          <w:szCs w:val="22"/>
        </w:rPr>
      </w:pPr>
      <w:r w:rsidRPr="00710ECE">
        <w:rPr>
          <w:rFonts w:ascii="Arial" w:hAnsi="Arial" w:cs="Arial"/>
          <w:sz w:val="22"/>
          <w:szCs w:val="22"/>
        </w:rPr>
        <w:t>QUEEN ELIZABETH’S GRAMMAR SCHOOL, HORNCASTLE</w:t>
      </w:r>
      <w:r w:rsidR="00225FEC" w:rsidRPr="00710ECE">
        <w:rPr>
          <w:rFonts w:ascii="Arial" w:hAnsi="Arial" w:cs="Arial"/>
          <w:sz w:val="22"/>
          <w:szCs w:val="22"/>
        </w:rPr>
        <w:t xml:space="preserve"> (2017)</w:t>
      </w:r>
    </w:p>
    <w:p w:rsidR="00EA01D4" w:rsidRPr="00710ECE" w:rsidRDefault="00EA01D4" w:rsidP="00710ECE">
      <w:pPr>
        <w:pStyle w:val="Heading5"/>
        <w:tabs>
          <w:tab w:val="left" w:pos="709"/>
        </w:tabs>
        <w:rPr>
          <w:rFonts w:ascii="Arial" w:hAnsi="Arial" w:cs="Arial"/>
          <w:sz w:val="22"/>
          <w:szCs w:val="22"/>
        </w:rPr>
      </w:pPr>
    </w:p>
    <w:p w:rsidR="00EA01D4" w:rsidRPr="00710ECE" w:rsidRDefault="00EA01D4" w:rsidP="00710ECE">
      <w:pPr>
        <w:tabs>
          <w:tab w:val="left" w:pos="709"/>
        </w:tabs>
        <w:rPr>
          <w:rFonts w:ascii="Arial" w:hAnsi="Arial" w:cs="Arial"/>
          <w:b/>
          <w:sz w:val="22"/>
          <w:szCs w:val="22"/>
        </w:rPr>
      </w:pPr>
      <w:r w:rsidRPr="00710ECE">
        <w:rPr>
          <w:rFonts w:ascii="Arial" w:hAnsi="Arial" w:cs="Arial"/>
          <w:b/>
          <w:sz w:val="22"/>
          <w:szCs w:val="22"/>
        </w:rPr>
        <w:t>Admissions Authority</w:t>
      </w:r>
    </w:p>
    <w:p w:rsidR="00EA01D4" w:rsidRPr="00710ECE" w:rsidRDefault="00EA01D4" w:rsidP="00710ECE">
      <w:pPr>
        <w:tabs>
          <w:tab w:val="left" w:pos="709"/>
        </w:tabs>
        <w:rPr>
          <w:rFonts w:ascii="Arial" w:hAnsi="Arial" w:cs="Arial"/>
          <w:b/>
          <w:sz w:val="22"/>
          <w:szCs w:val="22"/>
        </w:rPr>
      </w:pPr>
    </w:p>
    <w:p w:rsidR="00EA01D4" w:rsidRPr="00710ECE" w:rsidRDefault="00EA01D4" w:rsidP="00801FF3">
      <w:pPr>
        <w:pStyle w:val="BodyText"/>
        <w:tabs>
          <w:tab w:val="left" w:pos="709"/>
        </w:tabs>
        <w:jc w:val="both"/>
        <w:rPr>
          <w:rFonts w:ascii="Arial" w:hAnsi="Arial" w:cs="Arial"/>
          <w:i w:val="0"/>
          <w:sz w:val="22"/>
          <w:szCs w:val="22"/>
        </w:rPr>
      </w:pPr>
      <w:r w:rsidRPr="00710ECE">
        <w:rPr>
          <w:rFonts w:ascii="Arial" w:hAnsi="Arial" w:cs="Arial"/>
          <w:i w:val="0"/>
          <w:sz w:val="22"/>
          <w:szCs w:val="22"/>
        </w:rPr>
        <w:t xml:space="preserve">Queen Elizabeth’s Grammar School is an 11 to 18 selective </w:t>
      </w:r>
      <w:r w:rsidR="0047642E" w:rsidRPr="00710ECE">
        <w:rPr>
          <w:rFonts w:ascii="Arial" w:hAnsi="Arial" w:cs="Arial"/>
          <w:i w:val="0"/>
          <w:sz w:val="22"/>
          <w:szCs w:val="22"/>
        </w:rPr>
        <w:t>Academy</w:t>
      </w:r>
      <w:r w:rsidRPr="00710ECE">
        <w:rPr>
          <w:rFonts w:ascii="Arial" w:hAnsi="Arial" w:cs="Arial"/>
          <w:i w:val="0"/>
          <w:sz w:val="22"/>
          <w:szCs w:val="22"/>
        </w:rPr>
        <w:t xml:space="preserve"> for which the Governing Body is the Admissions Authority, responsible for both admissions and administering appeals.  The Governing Body determines all decisions about admissions, including this policy.  All allocations of places are determined by a committee of the Governing Body with delegated powers.  </w:t>
      </w:r>
    </w:p>
    <w:p w:rsidR="00EA01D4" w:rsidRPr="00710ECE" w:rsidRDefault="00EA01D4" w:rsidP="00801FF3">
      <w:pPr>
        <w:pStyle w:val="BodyText"/>
        <w:tabs>
          <w:tab w:val="left" w:pos="709"/>
        </w:tabs>
        <w:jc w:val="both"/>
        <w:rPr>
          <w:rFonts w:ascii="Arial" w:hAnsi="Arial" w:cs="Arial"/>
          <w:i w:val="0"/>
          <w:sz w:val="22"/>
          <w:szCs w:val="22"/>
        </w:rPr>
      </w:pPr>
    </w:p>
    <w:p w:rsidR="00EA01D4" w:rsidRPr="00710ECE" w:rsidRDefault="00EA01D4" w:rsidP="00801FF3">
      <w:pPr>
        <w:pStyle w:val="BodyText"/>
        <w:tabs>
          <w:tab w:val="left" w:pos="709"/>
        </w:tabs>
        <w:jc w:val="both"/>
        <w:rPr>
          <w:rFonts w:ascii="Arial" w:hAnsi="Arial" w:cs="Arial"/>
          <w:b/>
          <w:i w:val="0"/>
          <w:sz w:val="22"/>
          <w:szCs w:val="22"/>
        </w:rPr>
      </w:pPr>
      <w:r w:rsidRPr="00710ECE">
        <w:rPr>
          <w:rFonts w:ascii="Arial" w:hAnsi="Arial" w:cs="Arial"/>
          <w:b/>
          <w:i w:val="0"/>
          <w:sz w:val="22"/>
          <w:szCs w:val="22"/>
        </w:rPr>
        <w:t>Visits</w:t>
      </w:r>
    </w:p>
    <w:p w:rsidR="00EA01D4" w:rsidRPr="00710ECE" w:rsidRDefault="00EA01D4" w:rsidP="00801FF3">
      <w:pPr>
        <w:pStyle w:val="BodyText"/>
        <w:tabs>
          <w:tab w:val="left" w:pos="709"/>
        </w:tabs>
        <w:jc w:val="both"/>
        <w:rPr>
          <w:rFonts w:ascii="Arial" w:hAnsi="Arial" w:cs="Arial"/>
          <w:b/>
          <w:i w:val="0"/>
          <w:sz w:val="22"/>
          <w:szCs w:val="22"/>
        </w:rPr>
      </w:pPr>
    </w:p>
    <w:p w:rsidR="00EA01D4" w:rsidRPr="00710ECE" w:rsidRDefault="00EA01D4" w:rsidP="00801FF3">
      <w:pPr>
        <w:pStyle w:val="BodyText"/>
        <w:tabs>
          <w:tab w:val="left" w:pos="709"/>
        </w:tabs>
        <w:jc w:val="both"/>
        <w:rPr>
          <w:rFonts w:ascii="Arial" w:hAnsi="Arial" w:cs="Arial"/>
          <w:sz w:val="22"/>
          <w:szCs w:val="22"/>
        </w:rPr>
      </w:pPr>
      <w:r w:rsidRPr="00710ECE">
        <w:rPr>
          <w:rFonts w:ascii="Arial" w:hAnsi="Arial" w:cs="Arial"/>
          <w:i w:val="0"/>
          <w:sz w:val="22"/>
          <w:szCs w:val="22"/>
        </w:rPr>
        <w:t>Parents of prospective pupils are welcome to visit the school by prior arrangement with the Headteacher.  The main open evening is early in the autumn term. Details are sent out to feeder primary schools and are widely advertised in the press.</w:t>
      </w:r>
    </w:p>
    <w:p w:rsidR="00EA01D4" w:rsidRPr="00710ECE" w:rsidRDefault="00EA01D4" w:rsidP="00801FF3">
      <w:pPr>
        <w:tabs>
          <w:tab w:val="left" w:pos="709"/>
        </w:tabs>
        <w:jc w:val="both"/>
        <w:rPr>
          <w:rFonts w:ascii="Arial" w:hAnsi="Arial" w:cs="Arial"/>
          <w:sz w:val="22"/>
          <w:szCs w:val="22"/>
        </w:rPr>
      </w:pPr>
    </w:p>
    <w:p w:rsidR="00EA01D4" w:rsidRPr="00710ECE" w:rsidRDefault="00EA01D4" w:rsidP="00801FF3">
      <w:pPr>
        <w:tabs>
          <w:tab w:val="left" w:pos="709"/>
        </w:tabs>
        <w:jc w:val="both"/>
        <w:rPr>
          <w:rFonts w:ascii="Arial" w:hAnsi="Arial" w:cs="Arial"/>
          <w:b/>
          <w:sz w:val="22"/>
          <w:szCs w:val="22"/>
        </w:rPr>
      </w:pPr>
      <w:r w:rsidRPr="00710ECE">
        <w:rPr>
          <w:rFonts w:ascii="Arial" w:hAnsi="Arial" w:cs="Arial"/>
          <w:b/>
          <w:sz w:val="22"/>
          <w:szCs w:val="22"/>
        </w:rPr>
        <w:t>Entry to Year 7</w:t>
      </w:r>
    </w:p>
    <w:p w:rsidR="00EA01D4" w:rsidRPr="00710ECE" w:rsidRDefault="00EA01D4" w:rsidP="00801FF3">
      <w:pPr>
        <w:tabs>
          <w:tab w:val="left" w:pos="709"/>
        </w:tabs>
        <w:jc w:val="both"/>
        <w:rPr>
          <w:rFonts w:ascii="Arial" w:hAnsi="Arial" w:cs="Arial"/>
          <w:sz w:val="22"/>
          <w:szCs w:val="22"/>
        </w:rPr>
      </w:pPr>
    </w:p>
    <w:p w:rsidR="00EA01D4" w:rsidRPr="00710ECE" w:rsidRDefault="00EA01D4" w:rsidP="00801FF3">
      <w:pPr>
        <w:pStyle w:val="BodyText"/>
        <w:tabs>
          <w:tab w:val="left" w:pos="709"/>
        </w:tabs>
        <w:jc w:val="both"/>
        <w:rPr>
          <w:rFonts w:ascii="Arial" w:hAnsi="Arial" w:cs="Arial"/>
          <w:i w:val="0"/>
          <w:sz w:val="22"/>
          <w:szCs w:val="22"/>
        </w:rPr>
      </w:pPr>
      <w:r w:rsidRPr="00710ECE">
        <w:rPr>
          <w:rFonts w:ascii="Arial" w:hAnsi="Arial" w:cs="Arial"/>
          <w:i w:val="0"/>
          <w:sz w:val="22"/>
          <w:szCs w:val="22"/>
        </w:rPr>
        <w:t xml:space="preserve">The school will admit pupils at 11 plus who are in the top 25% of the ability range.  The school is a member of the consortium of Lincolnshire </w:t>
      </w:r>
      <w:r w:rsidR="00710ECE">
        <w:rPr>
          <w:rFonts w:ascii="Arial" w:hAnsi="Arial" w:cs="Arial"/>
          <w:i w:val="0"/>
          <w:sz w:val="22"/>
          <w:szCs w:val="22"/>
        </w:rPr>
        <w:t>G</w:t>
      </w:r>
      <w:r w:rsidRPr="00710ECE">
        <w:rPr>
          <w:rFonts w:ascii="Arial" w:hAnsi="Arial" w:cs="Arial"/>
          <w:i w:val="0"/>
          <w:sz w:val="22"/>
          <w:szCs w:val="22"/>
        </w:rPr>
        <w:t xml:space="preserve">rammar </w:t>
      </w:r>
      <w:r w:rsidR="00710ECE">
        <w:rPr>
          <w:rFonts w:ascii="Arial" w:hAnsi="Arial" w:cs="Arial"/>
          <w:i w:val="0"/>
          <w:sz w:val="22"/>
          <w:szCs w:val="22"/>
        </w:rPr>
        <w:t>S</w:t>
      </w:r>
      <w:r w:rsidRPr="00710ECE">
        <w:rPr>
          <w:rFonts w:ascii="Arial" w:hAnsi="Arial" w:cs="Arial"/>
          <w:i w:val="0"/>
          <w:sz w:val="22"/>
          <w:szCs w:val="22"/>
        </w:rPr>
        <w:t>chools and will apply their selection tests and procedures including appeals procedures, to determine whether or not a pupil is within the top 25% of the ability range. Parents who wish to register their children for the tests can obtain the necessary information from the school. There are two tests for all applicants which take place in the Autumn term.  Places will be allocated on or after March 1</w:t>
      </w:r>
      <w:r w:rsidRPr="00710ECE">
        <w:rPr>
          <w:rFonts w:ascii="Arial" w:hAnsi="Arial" w:cs="Arial"/>
          <w:i w:val="0"/>
          <w:sz w:val="22"/>
          <w:szCs w:val="22"/>
          <w:vertAlign w:val="superscript"/>
        </w:rPr>
        <w:t>st</w:t>
      </w:r>
      <w:r w:rsidRPr="00710ECE">
        <w:rPr>
          <w:rFonts w:ascii="Arial" w:hAnsi="Arial" w:cs="Arial"/>
          <w:i w:val="0"/>
          <w:sz w:val="22"/>
          <w:szCs w:val="22"/>
        </w:rPr>
        <w:t xml:space="preserve"> according to the co-ordinated admissions scheme for the county. </w:t>
      </w:r>
    </w:p>
    <w:p w:rsidR="00EA01D4" w:rsidRPr="00710ECE" w:rsidRDefault="00EA01D4" w:rsidP="00710ECE">
      <w:pPr>
        <w:pStyle w:val="BodyText"/>
        <w:tabs>
          <w:tab w:val="left" w:pos="709"/>
        </w:tabs>
        <w:rPr>
          <w:rFonts w:ascii="Arial" w:hAnsi="Arial" w:cs="Arial"/>
          <w:i w:val="0"/>
          <w:sz w:val="22"/>
          <w:szCs w:val="22"/>
        </w:rPr>
      </w:pPr>
    </w:p>
    <w:p w:rsidR="00EA01D4" w:rsidRPr="00710ECE" w:rsidRDefault="00EA01D4" w:rsidP="00710ECE">
      <w:pPr>
        <w:pStyle w:val="BodyText"/>
        <w:tabs>
          <w:tab w:val="left" w:pos="709"/>
        </w:tabs>
        <w:rPr>
          <w:rFonts w:ascii="Arial" w:hAnsi="Arial" w:cs="Arial"/>
          <w:i w:val="0"/>
          <w:sz w:val="22"/>
          <w:szCs w:val="22"/>
        </w:rPr>
      </w:pPr>
      <w:r w:rsidRPr="00710ECE">
        <w:rPr>
          <w:rFonts w:ascii="Arial" w:hAnsi="Arial" w:cs="Arial"/>
          <w:i w:val="0"/>
          <w:sz w:val="22"/>
          <w:szCs w:val="22"/>
        </w:rPr>
        <w:t>The agreed admission number for entry in September 201</w:t>
      </w:r>
      <w:r w:rsidR="00225FEC" w:rsidRPr="00710ECE">
        <w:rPr>
          <w:rFonts w:ascii="Arial" w:hAnsi="Arial" w:cs="Arial"/>
          <w:i w:val="0"/>
          <w:sz w:val="22"/>
          <w:szCs w:val="22"/>
        </w:rPr>
        <w:t>7</w:t>
      </w:r>
      <w:r w:rsidRPr="00710ECE">
        <w:rPr>
          <w:rFonts w:ascii="Arial" w:hAnsi="Arial" w:cs="Arial"/>
          <w:i w:val="0"/>
          <w:sz w:val="22"/>
          <w:szCs w:val="22"/>
        </w:rPr>
        <w:t xml:space="preserve"> is 120 in four forms of entry.</w:t>
      </w:r>
    </w:p>
    <w:p w:rsidR="00EA01D4" w:rsidRPr="00710ECE" w:rsidRDefault="00EA01D4" w:rsidP="00710ECE">
      <w:pPr>
        <w:pStyle w:val="BodyText"/>
        <w:tabs>
          <w:tab w:val="left" w:pos="709"/>
        </w:tabs>
        <w:rPr>
          <w:rFonts w:ascii="Arial" w:hAnsi="Arial" w:cs="Arial"/>
          <w:i w:val="0"/>
          <w:sz w:val="22"/>
          <w:szCs w:val="22"/>
        </w:rPr>
      </w:pPr>
    </w:p>
    <w:p w:rsidR="00EA01D4" w:rsidRPr="00710ECE" w:rsidRDefault="00EA01D4" w:rsidP="00710ECE">
      <w:pPr>
        <w:pStyle w:val="BodyText"/>
        <w:tabs>
          <w:tab w:val="left" w:pos="709"/>
        </w:tabs>
        <w:rPr>
          <w:rFonts w:ascii="Arial" w:hAnsi="Arial" w:cs="Arial"/>
          <w:b/>
          <w:bCs/>
          <w:i w:val="0"/>
          <w:sz w:val="22"/>
          <w:szCs w:val="22"/>
        </w:rPr>
      </w:pPr>
      <w:r w:rsidRPr="00710ECE">
        <w:rPr>
          <w:rFonts w:ascii="Arial" w:hAnsi="Arial" w:cs="Arial"/>
          <w:b/>
          <w:bCs/>
          <w:i w:val="0"/>
          <w:sz w:val="22"/>
          <w:szCs w:val="22"/>
        </w:rPr>
        <w:t>How to apply for a place in Year 7</w:t>
      </w:r>
    </w:p>
    <w:p w:rsidR="00EA01D4" w:rsidRPr="00710ECE" w:rsidRDefault="00EA01D4" w:rsidP="00710ECE">
      <w:pPr>
        <w:pStyle w:val="BodyText"/>
        <w:tabs>
          <w:tab w:val="left" w:pos="709"/>
        </w:tabs>
        <w:rPr>
          <w:rFonts w:ascii="Arial" w:hAnsi="Arial" w:cs="Arial"/>
          <w:b/>
          <w:bCs/>
          <w:i w:val="0"/>
          <w:sz w:val="22"/>
          <w:szCs w:val="22"/>
        </w:rPr>
      </w:pPr>
    </w:p>
    <w:p w:rsidR="00225FEC" w:rsidRPr="00710ECE" w:rsidRDefault="00225FEC" w:rsidP="001B43DE">
      <w:pPr>
        <w:tabs>
          <w:tab w:val="left" w:pos="709"/>
        </w:tabs>
        <w:jc w:val="both"/>
        <w:rPr>
          <w:rFonts w:ascii="Arial" w:hAnsi="Arial" w:cs="Arial"/>
          <w:sz w:val="22"/>
          <w:szCs w:val="22"/>
        </w:rPr>
      </w:pPr>
      <w:r w:rsidRPr="00710ECE">
        <w:rPr>
          <w:rFonts w:ascii="Arial" w:hAnsi="Arial" w:cs="Arial"/>
          <w:sz w:val="22"/>
          <w:szCs w:val="22"/>
        </w:rPr>
        <w:t xml:space="preserve">Arrangements for applications for places in Year 7 at Queen Elizabeth’s Grammar School will be made in accordance with Lincolnshire County Council’s co-ordinated admission arrangements; parents resident in Lincolnshire can apply online at </w:t>
      </w:r>
      <w:hyperlink r:id="rId7" w:history="1">
        <w:r w:rsidRPr="00710ECE">
          <w:rPr>
            <w:rStyle w:val="Hyperlink"/>
            <w:rFonts w:ascii="Arial" w:hAnsi="Arial" w:cs="Arial"/>
            <w:sz w:val="22"/>
            <w:szCs w:val="22"/>
          </w:rPr>
          <w:t>www.lincolnshire.gov.uk/schooadmissions</w:t>
        </w:r>
      </w:hyperlink>
      <w:r w:rsidRPr="00710ECE">
        <w:rPr>
          <w:rFonts w:ascii="Arial" w:hAnsi="Arial" w:cs="Arial"/>
          <w:sz w:val="22"/>
          <w:szCs w:val="22"/>
        </w:rPr>
        <w:t>, parents resident in other areas must apply through their home local authority.  Queen Elizabeth’s Grammar School will use the Lincolnshire County Council’s timetable published online for these applications and the relevant Local Authority will make the offers of places on their behalf as required by the School Admissions Code.</w:t>
      </w:r>
    </w:p>
    <w:p w:rsidR="00225FEC" w:rsidRPr="00710ECE" w:rsidRDefault="00225FEC" w:rsidP="001B43DE">
      <w:pPr>
        <w:pStyle w:val="BodyText"/>
        <w:tabs>
          <w:tab w:val="left" w:pos="709"/>
        </w:tabs>
        <w:jc w:val="both"/>
        <w:rPr>
          <w:rFonts w:ascii="Arial" w:hAnsi="Arial" w:cs="Arial"/>
          <w:i w:val="0"/>
          <w:sz w:val="22"/>
          <w:szCs w:val="22"/>
        </w:rPr>
      </w:pPr>
    </w:p>
    <w:p w:rsidR="00EA01D4" w:rsidRPr="00710ECE" w:rsidRDefault="00EA01D4" w:rsidP="001B43DE">
      <w:pPr>
        <w:pStyle w:val="BodyText"/>
        <w:tabs>
          <w:tab w:val="left" w:pos="709"/>
        </w:tabs>
        <w:jc w:val="both"/>
        <w:rPr>
          <w:rFonts w:ascii="Arial" w:hAnsi="Arial" w:cs="Arial"/>
          <w:i w:val="0"/>
          <w:sz w:val="22"/>
          <w:szCs w:val="22"/>
        </w:rPr>
      </w:pPr>
      <w:r w:rsidRPr="00710ECE">
        <w:rPr>
          <w:rFonts w:ascii="Arial" w:hAnsi="Arial" w:cs="Arial"/>
          <w:i w:val="0"/>
          <w:sz w:val="22"/>
          <w:szCs w:val="22"/>
        </w:rPr>
        <w:t>Please note that all applications for a place at Queen El</w:t>
      </w:r>
      <w:r w:rsidR="0008723B" w:rsidRPr="00710ECE">
        <w:rPr>
          <w:rFonts w:ascii="Arial" w:hAnsi="Arial" w:cs="Arial"/>
          <w:i w:val="0"/>
          <w:sz w:val="22"/>
          <w:szCs w:val="22"/>
        </w:rPr>
        <w:t>izabeth's must also complete 11-</w:t>
      </w:r>
      <w:r w:rsidRPr="00710ECE">
        <w:rPr>
          <w:rFonts w:ascii="Arial" w:hAnsi="Arial" w:cs="Arial"/>
          <w:i w:val="0"/>
          <w:sz w:val="22"/>
          <w:szCs w:val="22"/>
        </w:rPr>
        <w:t xml:space="preserve">plus testing if they are to be considered.  </w:t>
      </w:r>
      <w:r w:rsidR="0008723B" w:rsidRPr="00710ECE">
        <w:rPr>
          <w:rFonts w:ascii="Arial" w:hAnsi="Arial" w:cs="Arial"/>
          <w:i w:val="0"/>
          <w:sz w:val="22"/>
          <w:szCs w:val="22"/>
        </w:rPr>
        <w:t>Qualification in the school</w:t>
      </w:r>
      <w:r w:rsidR="00160FDF" w:rsidRPr="00710ECE">
        <w:rPr>
          <w:rFonts w:ascii="Arial" w:hAnsi="Arial" w:cs="Arial"/>
          <w:i w:val="0"/>
          <w:sz w:val="22"/>
          <w:szCs w:val="22"/>
        </w:rPr>
        <w:t>’</w:t>
      </w:r>
      <w:r w:rsidR="0008723B" w:rsidRPr="00710ECE">
        <w:rPr>
          <w:rFonts w:ascii="Arial" w:hAnsi="Arial" w:cs="Arial"/>
          <w:i w:val="0"/>
          <w:sz w:val="22"/>
          <w:szCs w:val="22"/>
        </w:rPr>
        <w:t>s 11-</w:t>
      </w:r>
      <w:r w:rsidRPr="00710ECE">
        <w:rPr>
          <w:rFonts w:ascii="Arial" w:hAnsi="Arial" w:cs="Arial"/>
          <w:i w:val="0"/>
          <w:sz w:val="22"/>
          <w:szCs w:val="22"/>
        </w:rPr>
        <w:t>plus testing arrangements, however, does not, in itself, guarantee your child a place in the school.  Also, sitting the tests does not constitute an application.</w:t>
      </w:r>
    </w:p>
    <w:p w:rsidR="00EA01D4" w:rsidRPr="00710ECE" w:rsidRDefault="00EA01D4" w:rsidP="001B43DE">
      <w:pPr>
        <w:pStyle w:val="BodyText"/>
        <w:tabs>
          <w:tab w:val="left" w:pos="709"/>
        </w:tabs>
        <w:jc w:val="both"/>
        <w:rPr>
          <w:rFonts w:ascii="Arial" w:hAnsi="Arial" w:cs="Arial"/>
          <w:i w:val="0"/>
          <w:sz w:val="22"/>
          <w:szCs w:val="22"/>
        </w:rPr>
      </w:pPr>
    </w:p>
    <w:p w:rsidR="00225FEC" w:rsidRPr="00710ECE" w:rsidRDefault="00225FEC" w:rsidP="001B43DE">
      <w:pPr>
        <w:tabs>
          <w:tab w:val="left" w:pos="709"/>
        </w:tabs>
        <w:ind w:right="-1"/>
        <w:jc w:val="both"/>
        <w:rPr>
          <w:rFonts w:ascii="Arial" w:hAnsi="Arial" w:cs="Arial"/>
          <w:sz w:val="22"/>
          <w:szCs w:val="22"/>
        </w:rPr>
      </w:pPr>
      <w:r w:rsidRPr="00710ECE">
        <w:rPr>
          <w:rFonts w:ascii="Arial" w:hAnsi="Arial" w:cs="Arial"/>
          <w:sz w:val="22"/>
          <w:szCs w:val="22"/>
        </w:rPr>
        <w:t xml:space="preserve">In accordance with the legislation, the allocation of places for children with the following, who have reached the qualifying standard, will take place first: Statement of Special Education Needs (Education Act 1996) or Education, Health and Care Plan (Children and Families Act 2014) where the school is named. </w:t>
      </w:r>
    </w:p>
    <w:p w:rsidR="00EA01D4" w:rsidRPr="00710ECE" w:rsidRDefault="00EA01D4" w:rsidP="001B43DE">
      <w:pPr>
        <w:pStyle w:val="BodyText"/>
        <w:tabs>
          <w:tab w:val="left" w:pos="709"/>
        </w:tabs>
        <w:jc w:val="both"/>
        <w:rPr>
          <w:rFonts w:ascii="Arial" w:hAnsi="Arial" w:cs="Arial"/>
          <w:i w:val="0"/>
          <w:sz w:val="22"/>
          <w:szCs w:val="22"/>
        </w:rPr>
      </w:pPr>
    </w:p>
    <w:p w:rsidR="00EA01D4" w:rsidRPr="00710ECE" w:rsidRDefault="00EA01D4" w:rsidP="00710ECE">
      <w:pPr>
        <w:pStyle w:val="BodyText"/>
        <w:tabs>
          <w:tab w:val="left" w:pos="709"/>
        </w:tabs>
        <w:rPr>
          <w:rFonts w:ascii="Arial" w:hAnsi="Arial" w:cs="Arial"/>
          <w:b/>
          <w:bCs/>
          <w:i w:val="0"/>
          <w:sz w:val="22"/>
          <w:szCs w:val="22"/>
        </w:rPr>
      </w:pPr>
      <w:r w:rsidRPr="00710ECE">
        <w:rPr>
          <w:rFonts w:ascii="Arial" w:hAnsi="Arial" w:cs="Arial"/>
          <w:b/>
          <w:bCs/>
          <w:i w:val="0"/>
          <w:sz w:val="22"/>
          <w:szCs w:val="22"/>
        </w:rPr>
        <w:t xml:space="preserve">Timetable for admissions </w:t>
      </w:r>
    </w:p>
    <w:p w:rsidR="00EA01D4" w:rsidRPr="00710ECE" w:rsidRDefault="00EA01D4" w:rsidP="00710ECE">
      <w:pPr>
        <w:pStyle w:val="BodyText"/>
        <w:numPr>
          <w:ilvl w:val="1"/>
          <w:numId w:val="3"/>
        </w:numPr>
        <w:tabs>
          <w:tab w:val="left" w:pos="142"/>
          <w:tab w:val="left" w:pos="709"/>
          <w:tab w:val="num" w:pos="1134"/>
        </w:tabs>
        <w:rPr>
          <w:rFonts w:ascii="Arial" w:hAnsi="Arial" w:cs="Arial"/>
          <w:i w:val="0"/>
          <w:sz w:val="22"/>
          <w:szCs w:val="22"/>
        </w:rPr>
      </w:pPr>
      <w:r w:rsidRPr="00710ECE">
        <w:rPr>
          <w:rFonts w:ascii="Arial" w:hAnsi="Arial" w:cs="Arial"/>
          <w:i w:val="0"/>
          <w:sz w:val="22"/>
          <w:szCs w:val="22"/>
        </w:rPr>
        <w:t>Information on testing available from school by the end of May in the year prior to admission.</w:t>
      </w:r>
    </w:p>
    <w:p w:rsidR="00EA01D4" w:rsidRPr="00710ECE" w:rsidRDefault="00EA01D4" w:rsidP="00710ECE">
      <w:pPr>
        <w:pStyle w:val="BodyText"/>
        <w:numPr>
          <w:ilvl w:val="1"/>
          <w:numId w:val="3"/>
        </w:numPr>
        <w:tabs>
          <w:tab w:val="left" w:pos="709"/>
          <w:tab w:val="num" w:pos="1134"/>
        </w:tabs>
        <w:rPr>
          <w:rFonts w:ascii="Arial" w:hAnsi="Arial" w:cs="Arial"/>
          <w:i w:val="0"/>
          <w:sz w:val="22"/>
          <w:szCs w:val="22"/>
        </w:rPr>
      </w:pPr>
      <w:r w:rsidRPr="00710ECE">
        <w:rPr>
          <w:rFonts w:ascii="Arial" w:hAnsi="Arial" w:cs="Arial"/>
          <w:i w:val="0"/>
          <w:sz w:val="22"/>
          <w:szCs w:val="22"/>
        </w:rPr>
        <w:t>Application form and booklet produced by the local authority in early September</w:t>
      </w:r>
      <w:r w:rsidR="00710ECE">
        <w:rPr>
          <w:rFonts w:ascii="Arial" w:hAnsi="Arial" w:cs="Arial"/>
          <w:i w:val="0"/>
          <w:sz w:val="22"/>
          <w:szCs w:val="22"/>
        </w:rPr>
        <w:t xml:space="preserve"> in the year prior to admission</w:t>
      </w:r>
    </w:p>
    <w:p w:rsidR="00EA01D4" w:rsidRPr="00710ECE" w:rsidRDefault="00710ECE" w:rsidP="00710ECE">
      <w:pPr>
        <w:pStyle w:val="BodyText"/>
        <w:numPr>
          <w:ilvl w:val="1"/>
          <w:numId w:val="3"/>
        </w:numPr>
        <w:tabs>
          <w:tab w:val="left" w:pos="709"/>
          <w:tab w:val="num" w:pos="1134"/>
        </w:tabs>
        <w:rPr>
          <w:rFonts w:ascii="Arial" w:hAnsi="Arial" w:cs="Arial"/>
          <w:i w:val="0"/>
          <w:sz w:val="22"/>
          <w:szCs w:val="22"/>
        </w:rPr>
      </w:pPr>
      <w:r>
        <w:rPr>
          <w:rFonts w:ascii="Arial" w:hAnsi="Arial" w:cs="Arial"/>
          <w:i w:val="0"/>
          <w:sz w:val="22"/>
          <w:szCs w:val="22"/>
        </w:rPr>
        <w:t>Allocation of places 1 March prior to admission in the September</w:t>
      </w:r>
    </w:p>
    <w:p w:rsidR="00EA01D4" w:rsidRPr="00710ECE" w:rsidRDefault="00EA01D4" w:rsidP="00710ECE">
      <w:pPr>
        <w:pStyle w:val="BodyText"/>
        <w:tabs>
          <w:tab w:val="left" w:pos="709"/>
        </w:tabs>
        <w:ind w:left="360"/>
        <w:rPr>
          <w:rFonts w:ascii="Arial" w:hAnsi="Arial" w:cs="Arial"/>
          <w:i w:val="0"/>
          <w:sz w:val="22"/>
          <w:szCs w:val="22"/>
        </w:rPr>
      </w:pPr>
    </w:p>
    <w:p w:rsidR="00EA01D4" w:rsidRPr="00710ECE" w:rsidRDefault="00EA01D4" w:rsidP="00710ECE">
      <w:pPr>
        <w:widowControl/>
        <w:tabs>
          <w:tab w:val="left" w:pos="709"/>
        </w:tabs>
        <w:spacing w:after="200" w:line="276" w:lineRule="auto"/>
        <w:rPr>
          <w:rFonts w:ascii="Arial" w:hAnsi="Arial" w:cs="Arial"/>
          <w:b/>
          <w:sz w:val="22"/>
          <w:szCs w:val="22"/>
        </w:rPr>
      </w:pPr>
      <w:r w:rsidRPr="00710ECE">
        <w:rPr>
          <w:rFonts w:ascii="Arial" w:hAnsi="Arial" w:cs="Arial"/>
          <w:b/>
          <w:i/>
          <w:sz w:val="22"/>
          <w:szCs w:val="22"/>
        </w:rPr>
        <w:br w:type="page"/>
      </w:r>
    </w:p>
    <w:p w:rsidR="00EA01D4" w:rsidRPr="00710ECE" w:rsidRDefault="00EA01D4" w:rsidP="00710ECE">
      <w:pPr>
        <w:pStyle w:val="BodyText"/>
        <w:tabs>
          <w:tab w:val="left" w:pos="709"/>
        </w:tabs>
        <w:rPr>
          <w:rFonts w:ascii="Arial" w:hAnsi="Arial" w:cs="Arial"/>
          <w:b/>
          <w:i w:val="0"/>
          <w:sz w:val="22"/>
          <w:szCs w:val="22"/>
        </w:rPr>
      </w:pPr>
      <w:r w:rsidRPr="00710ECE">
        <w:rPr>
          <w:rFonts w:ascii="Arial" w:hAnsi="Arial" w:cs="Arial"/>
          <w:b/>
          <w:i w:val="0"/>
          <w:sz w:val="22"/>
          <w:szCs w:val="22"/>
        </w:rPr>
        <w:t xml:space="preserve">Policy in the </w:t>
      </w:r>
      <w:r w:rsidR="0008723B" w:rsidRPr="00710ECE">
        <w:rPr>
          <w:rFonts w:ascii="Arial" w:hAnsi="Arial" w:cs="Arial"/>
          <w:b/>
          <w:i w:val="0"/>
          <w:sz w:val="22"/>
          <w:szCs w:val="22"/>
        </w:rPr>
        <w:t>Event of Oversubscription at 11-</w:t>
      </w:r>
      <w:r w:rsidRPr="00710ECE">
        <w:rPr>
          <w:rFonts w:ascii="Arial" w:hAnsi="Arial" w:cs="Arial"/>
          <w:b/>
          <w:i w:val="0"/>
          <w:sz w:val="22"/>
          <w:szCs w:val="22"/>
        </w:rPr>
        <w:t>Plus</w:t>
      </w:r>
    </w:p>
    <w:p w:rsidR="00EA01D4" w:rsidRPr="00710ECE" w:rsidRDefault="00EA01D4" w:rsidP="00710ECE">
      <w:pPr>
        <w:tabs>
          <w:tab w:val="left" w:pos="709"/>
        </w:tabs>
        <w:rPr>
          <w:rFonts w:ascii="Arial" w:hAnsi="Arial" w:cs="Arial"/>
          <w:sz w:val="22"/>
          <w:szCs w:val="22"/>
        </w:rPr>
      </w:pPr>
    </w:p>
    <w:p w:rsidR="00EA01D4" w:rsidRPr="00710ECE" w:rsidRDefault="00EA01D4" w:rsidP="00710ECE">
      <w:pPr>
        <w:tabs>
          <w:tab w:val="left" w:pos="709"/>
        </w:tabs>
        <w:rPr>
          <w:rFonts w:ascii="Arial" w:hAnsi="Arial" w:cs="Arial"/>
          <w:sz w:val="22"/>
          <w:szCs w:val="22"/>
        </w:rPr>
      </w:pPr>
      <w:r w:rsidRPr="00710ECE">
        <w:rPr>
          <w:rFonts w:ascii="Arial" w:hAnsi="Arial" w:cs="Arial"/>
          <w:sz w:val="22"/>
          <w:szCs w:val="22"/>
        </w:rPr>
        <w:t>In the event that the number of eligible applicants for admission exceeds the number of places available, the following criteria will be applied, in the order set out below, to decide which children to admit:</w:t>
      </w:r>
    </w:p>
    <w:p w:rsidR="00EA01D4" w:rsidRPr="00710ECE" w:rsidRDefault="00EA01D4" w:rsidP="00710ECE">
      <w:pPr>
        <w:tabs>
          <w:tab w:val="left" w:pos="709"/>
        </w:tabs>
        <w:rPr>
          <w:rFonts w:ascii="Arial" w:hAnsi="Arial" w:cs="Arial"/>
          <w:sz w:val="22"/>
          <w:szCs w:val="22"/>
        </w:rPr>
      </w:pPr>
    </w:p>
    <w:p w:rsidR="0058570B" w:rsidRPr="00710ECE" w:rsidRDefault="0058570B" w:rsidP="00710ECE">
      <w:pPr>
        <w:pStyle w:val="ListParagraph"/>
        <w:widowControl/>
        <w:numPr>
          <w:ilvl w:val="0"/>
          <w:numId w:val="4"/>
        </w:numPr>
        <w:tabs>
          <w:tab w:val="left" w:pos="426"/>
        </w:tabs>
        <w:spacing w:line="276" w:lineRule="auto"/>
        <w:ind w:left="426" w:hanging="426"/>
        <w:jc w:val="both"/>
        <w:rPr>
          <w:rFonts w:ascii="Arial" w:hAnsi="Arial" w:cs="Arial"/>
          <w:sz w:val="22"/>
          <w:szCs w:val="22"/>
        </w:rPr>
      </w:pPr>
      <w:r w:rsidRPr="00710ECE">
        <w:rPr>
          <w:rFonts w:ascii="Arial" w:hAnsi="Arial" w:cs="Arial"/>
          <w:sz w:val="22"/>
          <w:szCs w:val="22"/>
        </w:rPr>
        <w:t>Looked after children and all previously looked after children, if they have reached the required standard for entry.  A ‘looked after’ is a child who is (a) in the care of the a local authority, or (b) being provided with accommodation by a local authority in the exercise of their social services functions (see definition in Section 22 of the Children Act 1989) at the time of application.  Previously looked after children are children who were looked after but ceased to be so because they were adopted (or became subject to a child arrangements order or special guardianship order).  This includes children who were adopted under the Adoption Act 1976 (see section 12 adoption orders) and children who were adopted under the Adoption and Children’s Act 2002 (see section 46 adoption orders). Child arrangement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58570B" w:rsidRPr="00710ECE" w:rsidRDefault="00705FD4" w:rsidP="00710ECE">
      <w:pPr>
        <w:pStyle w:val="ListParagraph"/>
        <w:widowControl/>
        <w:numPr>
          <w:ilvl w:val="0"/>
          <w:numId w:val="4"/>
        </w:numPr>
        <w:tabs>
          <w:tab w:val="left" w:pos="426"/>
        </w:tabs>
        <w:spacing w:line="276" w:lineRule="auto"/>
        <w:ind w:left="426" w:hanging="426"/>
        <w:jc w:val="both"/>
        <w:rPr>
          <w:rFonts w:ascii="Arial" w:hAnsi="Arial" w:cs="Arial"/>
          <w:sz w:val="22"/>
          <w:szCs w:val="22"/>
        </w:rPr>
      </w:pPr>
      <w:r w:rsidRPr="00710ECE">
        <w:rPr>
          <w:rFonts w:ascii="Arial" w:hAnsi="Arial" w:cs="Arial"/>
          <w:sz w:val="22"/>
          <w:szCs w:val="22"/>
        </w:rPr>
        <w:t>Children who have reached the qualifying standard for entry and</w:t>
      </w:r>
      <w:r w:rsidR="0058570B" w:rsidRPr="00710ECE">
        <w:rPr>
          <w:rFonts w:ascii="Arial" w:hAnsi="Arial" w:cs="Arial"/>
          <w:sz w:val="22"/>
          <w:szCs w:val="22"/>
        </w:rPr>
        <w:t xml:space="preserve"> who are eligible for pupil premium or the service premium.</w:t>
      </w:r>
    </w:p>
    <w:p w:rsidR="00EA01D4" w:rsidRPr="00710ECE" w:rsidRDefault="00EA01D4" w:rsidP="00710ECE">
      <w:pPr>
        <w:pStyle w:val="ListParagraph"/>
        <w:widowControl/>
        <w:numPr>
          <w:ilvl w:val="0"/>
          <w:numId w:val="4"/>
        </w:numPr>
        <w:tabs>
          <w:tab w:val="left" w:pos="426"/>
        </w:tabs>
        <w:spacing w:line="276" w:lineRule="auto"/>
        <w:ind w:left="426" w:hanging="426"/>
        <w:jc w:val="both"/>
        <w:rPr>
          <w:rFonts w:ascii="Arial" w:hAnsi="Arial" w:cs="Arial"/>
          <w:sz w:val="22"/>
          <w:szCs w:val="22"/>
        </w:rPr>
      </w:pPr>
      <w:r w:rsidRPr="00710ECE">
        <w:rPr>
          <w:rFonts w:ascii="Arial" w:hAnsi="Arial" w:cs="Arial"/>
          <w:sz w:val="22"/>
          <w:szCs w:val="22"/>
        </w:rPr>
        <w:t>Eligible children whose permanent address is within the school</w:t>
      </w:r>
      <w:r w:rsidR="00D40937" w:rsidRPr="00710ECE">
        <w:rPr>
          <w:rFonts w:ascii="Arial" w:hAnsi="Arial" w:cs="Arial"/>
          <w:sz w:val="22"/>
          <w:szCs w:val="22"/>
        </w:rPr>
        <w:t>’</w:t>
      </w:r>
      <w:r w:rsidRPr="00710ECE">
        <w:rPr>
          <w:rFonts w:ascii="Arial" w:hAnsi="Arial" w:cs="Arial"/>
          <w:sz w:val="22"/>
          <w:szCs w:val="22"/>
        </w:rPr>
        <w:t>s designated area for free transport with priority being given to the order of their total scores in the entrance tests.</w:t>
      </w:r>
    </w:p>
    <w:p w:rsidR="00EA01D4" w:rsidRPr="00710ECE" w:rsidRDefault="00EA01D4" w:rsidP="00710ECE">
      <w:pPr>
        <w:pStyle w:val="ListParagraph"/>
        <w:widowControl/>
        <w:numPr>
          <w:ilvl w:val="0"/>
          <w:numId w:val="4"/>
        </w:numPr>
        <w:tabs>
          <w:tab w:val="left" w:pos="426"/>
        </w:tabs>
        <w:spacing w:line="276" w:lineRule="auto"/>
        <w:ind w:left="426" w:hanging="426"/>
        <w:jc w:val="both"/>
        <w:rPr>
          <w:rFonts w:ascii="Arial" w:hAnsi="Arial" w:cs="Arial"/>
          <w:sz w:val="22"/>
          <w:szCs w:val="22"/>
        </w:rPr>
      </w:pPr>
      <w:r w:rsidRPr="00710ECE">
        <w:rPr>
          <w:rFonts w:ascii="Arial" w:hAnsi="Arial" w:cs="Arial"/>
          <w:sz w:val="22"/>
          <w:szCs w:val="22"/>
        </w:rPr>
        <w:t>Eligible children from all other areas with priority being given to the order of their total scores in the entrance tests.</w:t>
      </w:r>
    </w:p>
    <w:p w:rsidR="00EA01D4" w:rsidRPr="00710ECE" w:rsidRDefault="00EA01D4" w:rsidP="00710ECE">
      <w:pPr>
        <w:tabs>
          <w:tab w:val="left" w:pos="0"/>
          <w:tab w:val="left" w:pos="709"/>
          <w:tab w:val="left" w:pos="851"/>
          <w:tab w:val="left" w:pos="1080"/>
          <w:tab w:val="left" w:pos="1842"/>
          <w:tab w:val="left" w:pos="3600"/>
          <w:tab w:val="left" w:pos="4320"/>
          <w:tab w:val="left" w:pos="5040"/>
          <w:tab w:val="left" w:pos="5760"/>
          <w:tab w:val="left" w:pos="6480"/>
          <w:tab w:val="left" w:pos="7200"/>
          <w:tab w:val="left" w:pos="7920"/>
          <w:tab w:val="left" w:pos="8640"/>
          <w:tab w:val="left" w:pos="9354"/>
          <w:tab w:val="left" w:pos="10080"/>
        </w:tabs>
        <w:suppressAutoHyphens/>
        <w:ind w:left="1418" w:hanging="284"/>
        <w:rPr>
          <w:rFonts w:ascii="Arial" w:hAnsi="Arial" w:cs="Arial"/>
          <w:sz w:val="22"/>
          <w:szCs w:val="22"/>
        </w:rPr>
      </w:pPr>
    </w:p>
    <w:p w:rsidR="001B43DE" w:rsidRPr="001B43DE" w:rsidRDefault="00EA01D4" w:rsidP="001B43DE">
      <w:pPr>
        <w:pStyle w:val="ListParagraph"/>
        <w:spacing w:line="276" w:lineRule="auto"/>
        <w:ind w:left="0"/>
        <w:jc w:val="both"/>
        <w:rPr>
          <w:rFonts w:ascii="Arial" w:hAnsi="Arial" w:cs="Arial"/>
          <w:sz w:val="22"/>
          <w:szCs w:val="22"/>
        </w:rPr>
      </w:pPr>
      <w:r w:rsidRPr="00710ECE">
        <w:rPr>
          <w:rFonts w:ascii="Arial" w:hAnsi="Arial" w:cs="Arial"/>
          <w:sz w:val="22"/>
          <w:szCs w:val="22"/>
        </w:rPr>
        <w:t>In the event that total scores are tied in any of the above categories, priority will be given to the children living nearest the school using the driving distance</w:t>
      </w:r>
      <w:r w:rsidR="0058570B" w:rsidRPr="00710ECE">
        <w:rPr>
          <w:rFonts w:ascii="Arial" w:hAnsi="Arial" w:cs="Arial"/>
          <w:sz w:val="22"/>
          <w:szCs w:val="22"/>
        </w:rPr>
        <w:t>.  Driving distance is calculated by measuring the shortest route along public highways from the post office address points of the home and the post office address point of the school</w:t>
      </w:r>
      <w:r w:rsidR="001B43DE">
        <w:rPr>
          <w:rFonts w:ascii="Arial" w:hAnsi="Arial" w:cs="Arial"/>
          <w:sz w:val="22"/>
          <w:szCs w:val="22"/>
        </w:rPr>
        <w:t>.</w:t>
      </w:r>
      <w:r w:rsidR="001B43DE">
        <w:rPr>
          <w:rFonts w:ascii="Arial" w:hAnsi="Arial" w:cs="Arial"/>
          <w:sz w:val="20"/>
        </w:rPr>
        <w:t xml:space="preserve"> </w:t>
      </w:r>
      <w:r w:rsidR="001B43DE" w:rsidRPr="001B43DE">
        <w:rPr>
          <w:rFonts w:ascii="Arial" w:hAnsi="Arial" w:cs="Arial"/>
          <w:sz w:val="22"/>
          <w:szCs w:val="22"/>
        </w:rPr>
        <w:t>If distance is not sufficient to distinguish between applicants for the last remaining place then a lottery will be conducted by an independent person, not employed by the school or working in Children's Service Directorate at the local authority.</w:t>
      </w:r>
    </w:p>
    <w:p w:rsidR="0058570B" w:rsidRPr="00710ECE" w:rsidRDefault="0058570B" w:rsidP="00710ECE">
      <w:pPr>
        <w:pStyle w:val="ListParagraph"/>
        <w:widowControl/>
        <w:tabs>
          <w:tab w:val="left" w:pos="709"/>
        </w:tabs>
        <w:spacing w:line="276" w:lineRule="auto"/>
        <w:ind w:left="0" w:right="-613"/>
        <w:jc w:val="both"/>
        <w:rPr>
          <w:rFonts w:ascii="Arial" w:hAnsi="Arial" w:cs="Arial"/>
          <w:sz w:val="22"/>
          <w:szCs w:val="22"/>
        </w:rPr>
      </w:pPr>
    </w:p>
    <w:p w:rsidR="00EA01D4" w:rsidRPr="00710ECE" w:rsidRDefault="00EA01D4" w:rsidP="00801FF3">
      <w:pPr>
        <w:tabs>
          <w:tab w:val="left" w:pos="0"/>
          <w:tab w:val="left" w:pos="709"/>
          <w:tab w:val="left" w:pos="849"/>
          <w:tab w:val="left" w:pos="1080"/>
          <w:tab w:val="left" w:pos="1418"/>
          <w:tab w:val="left" w:pos="1842"/>
          <w:tab w:val="left" w:pos="3600"/>
          <w:tab w:val="left" w:pos="4320"/>
          <w:tab w:val="left" w:pos="5040"/>
          <w:tab w:val="left" w:pos="5760"/>
          <w:tab w:val="left" w:pos="6480"/>
          <w:tab w:val="left" w:pos="7200"/>
          <w:tab w:val="left" w:pos="7920"/>
          <w:tab w:val="left" w:pos="8640"/>
          <w:tab w:val="left" w:pos="9354"/>
          <w:tab w:val="left" w:pos="10080"/>
        </w:tabs>
        <w:suppressAutoHyphens/>
        <w:jc w:val="both"/>
        <w:rPr>
          <w:rFonts w:ascii="Arial" w:hAnsi="Arial" w:cs="Arial"/>
          <w:sz w:val="22"/>
          <w:szCs w:val="22"/>
        </w:rPr>
      </w:pPr>
      <w:r w:rsidRPr="00710ECE">
        <w:rPr>
          <w:rFonts w:ascii="Arial" w:hAnsi="Arial" w:cs="Arial"/>
          <w:sz w:val="22"/>
          <w:szCs w:val="22"/>
        </w:rPr>
        <w:t>The date for determining whether a pupil counts as living within the designated area for free transport is January 1</w:t>
      </w:r>
      <w:r w:rsidRPr="00710ECE">
        <w:rPr>
          <w:rFonts w:ascii="Arial" w:hAnsi="Arial" w:cs="Arial"/>
          <w:sz w:val="22"/>
          <w:szCs w:val="22"/>
          <w:vertAlign w:val="superscript"/>
        </w:rPr>
        <w:t>st</w:t>
      </w:r>
      <w:r w:rsidRPr="00710ECE">
        <w:rPr>
          <w:rFonts w:ascii="Arial" w:hAnsi="Arial" w:cs="Arial"/>
          <w:sz w:val="22"/>
          <w:szCs w:val="22"/>
        </w:rPr>
        <w:t xml:space="preserve">  201</w:t>
      </w:r>
      <w:r w:rsidR="00705FD4" w:rsidRPr="00710ECE">
        <w:rPr>
          <w:rFonts w:ascii="Arial" w:hAnsi="Arial" w:cs="Arial"/>
          <w:sz w:val="22"/>
          <w:szCs w:val="22"/>
        </w:rPr>
        <w:t xml:space="preserve">7 </w:t>
      </w:r>
      <w:r w:rsidRPr="00710ECE">
        <w:rPr>
          <w:rFonts w:ascii="Arial" w:hAnsi="Arial" w:cs="Arial"/>
          <w:sz w:val="22"/>
          <w:szCs w:val="22"/>
        </w:rPr>
        <w:t xml:space="preserve"> (in the academic year preceding entry).  No applicant whose home address is outside this area can become an in catchment applicant by virtue of the primary school that they attend.</w:t>
      </w:r>
    </w:p>
    <w:p w:rsidR="0058570B" w:rsidRPr="00710ECE" w:rsidRDefault="0058570B" w:rsidP="00710ECE">
      <w:pPr>
        <w:tabs>
          <w:tab w:val="left" w:pos="0"/>
          <w:tab w:val="left" w:pos="709"/>
          <w:tab w:val="left" w:pos="849"/>
          <w:tab w:val="left" w:pos="1080"/>
          <w:tab w:val="left" w:pos="1418"/>
          <w:tab w:val="left" w:pos="1842"/>
          <w:tab w:val="left" w:pos="3600"/>
          <w:tab w:val="left" w:pos="4320"/>
          <w:tab w:val="left" w:pos="5040"/>
          <w:tab w:val="left" w:pos="5760"/>
          <w:tab w:val="left" w:pos="6480"/>
          <w:tab w:val="left" w:pos="7200"/>
          <w:tab w:val="left" w:pos="7920"/>
          <w:tab w:val="left" w:pos="8640"/>
          <w:tab w:val="left" w:pos="9354"/>
          <w:tab w:val="left" w:pos="10080"/>
        </w:tabs>
        <w:suppressAutoHyphens/>
        <w:rPr>
          <w:rFonts w:ascii="Arial" w:hAnsi="Arial" w:cs="Arial"/>
          <w:sz w:val="22"/>
          <w:szCs w:val="22"/>
        </w:rPr>
      </w:pPr>
    </w:p>
    <w:p w:rsidR="0058570B" w:rsidRPr="00710ECE" w:rsidRDefault="0058570B" w:rsidP="001B43DE">
      <w:pPr>
        <w:tabs>
          <w:tab w:val="left" w:pos="0"/>
          <w:tab w:val="left" w:pos="709"/>
          <w:tab w:val="left" w:pos="849"/>
          <w:tab w:val="left" w:pos="1080"/>
          <w:tab w:val="left" w:pos="1418"/>
          <w:tab w:val="left" w:pos="1842"/>
          <w:tab w:val="left" w:pos="3600"/>
          <w:tab w:val="left" w:pos="4320"/>
          <w:tab w:val="left" w:pos="5040"/>
          <w:tab w:val="left" w:pos="5760"/>
          <w:tab w:val="left" w:pos="6480"/>
          <w:tab w:val="left" w:pos="7200"/>
          <w:tab w:val="left" w:pos="7920"/>
          <w:tab w:val="left" w:pos="8640"/>
          <w:tab w:val="left" w:pos="9354"/>
          <w:tab w:val="left" w:pos="10080"/>
        </w:tabs>
        <w:suppressAutoHyphens/>
        <w:jc w:val="both"/>
        <w:rPr>
          <w:rFonts w:ascii="Arial" w:hAnsi="Arial" w:cs="Arial"/>
          <w:sz w:val="22"/>
          <w:szCs w:val="22"/>
        </w:rPr>
      </w:pPr>
      <w:r w:rsidRPr="00710ECE">
        <w:rPr>
          <w:rFonts w:ascii="Arial" w:hAnsi="Arial" w:cs="Arial"/>
          <w:sz w:val="22"/>
          <w:szCs w:val="22"/>
        </w:rPr>
        <w:t>By home we mean the address where the child lives for the majority of term time with a parent as defined in section 576 of the Education Act 1989.  Where a child lives normally with more than one parent at different addresses during the school week, the home address</w:t>
      </w:r>
      <w:r w:rsidR="00705FD4" w:rsidRPr="00710ECE">
        <w:rPr>
          <w:rFonts w:ascii="Arial" w:hAnsi="Arial" w:cs="Arial"/>
          <w:sz w:val="22"/>
          <w:szCs w:val="22"/>
        </w:rPr>
        <w:t>,</w:t>
      </w:r>
      <w:r w:rsidRPr="00710ECE">
        <w:rPr>
          <w:rFonts w:ascii="Arial" w:hAnsi="Arial" w:cs="Arial"/>
          <w:sz w:val="22"/>
          <w:szCs w:val="22"/>
        </w:rPr>
        <w:t xml:space="preserve"> for the purposes of school admissions</w:t>
      </w:r>
      <w:r w:rsidR="00705FD4" w:rsidRPr="00710ECE">
        <w:rPr>
          <w:rFonts w:ascii="Arial" w:hAnsi="Arial" w:cs="Arial"/>
          <w:sz w:val="22"/>
          <w:szCs w:val="22"/>
        </w:rPr>
        <w:t>, will be the</w:t>
      </w:r>
      <w:r w:rsidRPr="00710ECE">
        <w:rPr>
          <w:rFonts w:ascii="Arial" w:hAnsi="Arial" w:cs="Arial"/>
          <w:sz w:val="22"/>
          <w:szCs w:val="22"/>
        </w:rPr>
        <w:t xml:space="preserve"> one where the child </w:t>
      </w:r>
      <w:r w:rsidR="00705FD4" w:rsidRPr="00710ECE">
        <w:rPr>
          <w:rFonts w:ascii="Arial" w:hAnsi="Arial" w:cs="Arial"/>
          <w:sz w:val="22"/>
          <w:szCs w:val="22"/>
        </w:rPr>
        <w:t>sp</w:t>
      </w:r>
      <w:r w:rsidRPr="00710ECE">
        <w:rPr>
          <w:rFonts w:ascii="Arial" w:hAnsi="Arial" w:cs="Arial"/>
          <w:sz w:val="22"/>
          <w:szCs w:val="22"/>
        </w:rPr>
        <w:t>ends the</w:t>
      </w:r>
      <w:r w:rsidR="00705FD4" w:rsidRPr="00710ECE">
        <w:rPr>
          <w:rFonts w:ascii="Arial" w:hAnsi="Arial" w:cs="Arial"/>
          <w:sz w:val="22"/>
          <w:szCs w:val="22"/>
        </w:rPr>
        <w:t xml:space="preserve"> maj</w:t>
      </w:r>
      <w:r w:rsidRPr="00710ECE">
        <w:rPr>
          <w:rFonts w:ascii="Arial" w:hAnsi="Arial" w:cs="Arial"/>
          <w:sz w:val="22"/>
          <w:szCs w:val="22"/>
        </w:rPr>
        <w:t>ority of term time.  If</w:t>
      </w:r>
      <w:r w:rsidR="00705FD4" w:rsidRPr="00710ECE">
        <w:rPr>
          <w:rFonts w:ascii="Arial" w:hAnsi="Arial" w:cs="Arial"/>
          <w:sz w:val="22"/>
          <w:szCs w:val="22"/>
        </w:rPr>
        <w:t xml:space="preserve"> a parent can show that child </w:t>
      </w:r>
      <w:r w:rsidRPr="00710ECE">
        <w:rPr>
          <w:rFonts w:ascii="Arial" w:hAnsi="Arial" w:cs="Arial"/>
          <w:sz w:val="22"/>
          <w:szCs w:val="22"/>
        </w:rPr>
        <w:t>spends an equal amount of time at both addresses during school term time, the y can choose which address to use on the application.</w:t>
      </w:r>
      <w:r w:rsidR="00705FD4" w:rsidRPr="00710ECE">
        <w:rPr>
          <w:rFonts w:ascii="Arial" w:hAnsi="Arial" w:cs="Arial"/>
          <w:sz w:val="22"/>
          <w:szCs w:val="22"/>
        </w:rPr>
        <w:t xml:space="preserve"> If a parent has more than one home, we will take as the home address the address where the parent and child normally live for the majority of the school term time.</w:t>
      </w:r>
    </w:p>
    <w:p w:rsidR="00EA01D4" w:rsidRPr="00710ECE" w:rsidRDefault="00EA01D4" w:rsidP="001B43DE">
      <w:pPr>
        <w:tabs>
          <w:tab w:val="left" w:pos="0"/>
          <w:tab w:val="left" w:pos="709"/>
          <w:tab w:val="left" w:pos="849"/>
          <w:tab w:val="left" w:pos="1080"/>
          <w:tab w:val="left" w:pos="1418"/>
          <w:tab w:val="left" w:pos="1842"/>
          <w:tab w:val="left" w:pos="3600"/>
          <w:tab w:val="left" w:pos="4320"/>
          <w:tab w:val="left" w:pos="5040"/>
          <w:tab w:val="left" w:pos="5760"/>
          <w:tab w:val="left" w:pos="6480"/>
          <w:tab w:val="left" w:pos="7200"/>
          <w:tab w:val="left" w:pos="7920"/>
          <w:tab w:val="left" w:pos="8640"/>
          <w:tab w:val="left" w:pos="9354"/>
          <w:tab w:val="left" w:pos="10080"/>
        </w:tabs>
        <w:suppressAutoHyphens/>
        <w:jc w:val="both"/>
        <w:rPr>
          <w:rFonts w:ascii="Arial" w:hAnsi="Arial" w:cs="Arial"/>
          <w:sz w:val="22"/>
          <w:szCs w:val="22"/>
        </w:rPr>
      </w:pPr>
    </w:p>
    <w:p w:rsidR="00EA01D4" w:rsidRPr="00710ECE" w:rsidRDefault="00EA01D4" w:rsidP="001B43DE">
      <w:pPr>
        <w:tabs>
          <w:tab w:val="left" w:pos="709"/>
        </w:tabs>
        <w:jc w:val="both"/>
        <w:rPr>
          <w:rFonts w:ascii="Arial" w:hAnsi="Arial" w:cs="Arial"/>
          <w:sz w:val="22"/>
          <w:szCs w:val="22"/>
        </w:rPr>
      </w:pPr>
      <w:r w:rsidRPr="00710ECE">
        <w:rPr>
          <w:rFonts w:ascii="Arial" w:hAnsi="Arial" w:cs="Arial"/>
          <w:sz w:val="22"/>
          <w:szCs w:val="22"/>
        </w:rPr>
        <w:t>Details about the number of applicants each year and therefore the likelihood of success are available in the School Prospectus to be published in September.  A map of the designated area for transport is available from the school and is published on the school website and The Consortium of Lincolnshire Grammar Schools website (</w:t>
      </w:r>
      <w:hyperlink r:id="rId8" w:history="1">
        <w:r w:rsidRPr="00710ECE">
          <w:rPr>
            <w:rStyle w:val="Hyperlink"/>
            <w:rFonts w:ascii="Arial" w:hAnsi="Arial" w:cs="Arial"/>
            <w:sz w:val="22"/>
            <w:szCs w:val="22"/>
          </w:rPr>
          <w:t>http://grammarschools.lincs.sch.uk</w:t>
        </w:r>
      </w:hyperlink>
      <w:r w:rsidRPr="00710ECE">
        <w:rPr>
          <w:rFonts w:ascii="Arial" w:hAnsi="Arial" w:cs="Arial"/>
          <w:sz w:val="22"/>
          <w:szCs w:val="22"/>
        </w:rPr>
        <w:t xml:space="preserve">) </w:t>
      </w:r>
    </w:p>
    <w:p w:rsidR="00EA01D4" w:rsidRDefault="00EA01D4" w:rsidP="00710ECE">
      <w:pPr>
        <w:pStyle w:val="BodyText"/>
        <w:tabs>
          <w:tab w:val="left" w:pos="709"/>
        </w:tabs>
        <w:rPr>
          <w:rFonts w:ascii="Arial" w:hAnsi="Arial" w:cs="Arial"/>
          <w:i w:val="0"/>
          <w:sz w:val="22"/>
          <w:szCs w:val="22"/>
        </w:rPr>
      </w:pPr>
    </w:p>
    <w:p w:rsidR="001B43DE" w:rsidRPr="00710ECE" w:rsidRDefault="001B43DE" w:rsidP="00710ECE">
      <w:pPr>
        <w:pStyle w:val="BodyText"/>
        <w:tabs>
          <w:tab w:val="left" w:pos="709"/>
        </w:tabs>
        <w:rPr>
          <w:rFonts w:ascii="Arial" w:hAnsi="Arial" w:cs="Arial"/>
          <w:i w:val="0"/>
          <w:sz w:val="22"/>
          <w:szCs w:val="22"/>
        </w:rPr>
      </w:pPr>
    </w:p>
    <w:p w:rsidR="00EA01D4" w:rsidRPr="00710ECE" w:rsidRDefault="00EA01D4" w:rsidP="00710ECE">
      <w:pPr>
        <w:pStyle w:val="BodyText"/>
        <w:tabs>
          <w:tab w:val="left" w:pos="709"/>
        </w:tabs>
        <w:rPr>
          <w:rFonts w:ascii="Arial" w:hAnsi="Arial" w:cs="Arial"/>
          <w:b/>
          <w:i w:val="0"/>
          <w:sz w:val="22"/>
          <w:szCs w:val="22"/>
        </w:rPr>
      </w:pPr>
      <w:r w:rsidRPr="00710ECE">
        <w:rPr>
          <w:rFonts w:ascii="Arial" w:hAnsi="Arial" w:cs="Arial"/>
          <w:b/>
          <w:i w:val="0"/>
          <w:sz w:val="22"/>
          <w:szCs w:val="22"/>
        </w:rPr>
        <w:lastRenderedPageBreak/>
        <w:t xml:space="preserve">Late </w:t>
      </w:r>
      <w:r w:rsidR="00705FD4" w:rsidRPr="00710ECE">
        <w:rPr>
          <w:rFonts w:ascii="Arial" w:hAnsi="Arial" w:cs="Arial"/>
          <w:b/>
          <w:i w:val="0"/>
          <w:sz w:val="22"/>
          <w:szCs w:val="22"/>
        </w:rPr>
        <w:t>a</w:t>
      </w:r>
      <w:r w:rsidRPr="00710ECE">
        <w:rPr>
          <w:rFonts w:ascii="Arial" w:hAnsi="Arial" w:cs="Arial"/>
          <w:b/>
          <w:i w:val="0"/>
          <w:sz w:val="22"/>
          <w:szCs w:val="22"/>
        </w:rPr>
        <w:t xml:space="preserve">pplications for </w:t>
      </w:r>
      <w:r w:rsidR="00705FD4" w:rsidRPr="00710ECE">
        <w:rPr>
          <w:rFonts w:ascii="Arial" w:hAnsi="Arial" w:cs="Arial"/>
          <w:b/>
          <w:i w:val="0"/>
          <w:sz w:val="22"/>
          <w:szCs w:val="22"/>
        </w:rPr>
        <w:t>e</w:t>
      </w:r>
      <w:r w:rsidRPr="00710ECE">
        <w:rPr>
          <w:rFonts w:ascii="Arial" w:hAnsi="Arial" w:cs="Arial"/>
          <w:b/>
          <w:i w:val="0"/>
          <w:sz w:val="22"/>
          <w:szCs w:val="22"/>
        </w:rPr>
        <w:t>ntry to Year 7</w:t>
      </w:r>
    </w:p>
    <w:p w:rsidR="00EA01D4" w:rsidRPr="00710ECE" w:rsidRDefault="00EA01D4" w:rsidP="00710ECE">
      <w:pPr>
        <w:pStyle w:val="BodyText"/>
        <w:tabs>
          <w:tab w:val="left" w:pos="709"/>
        </w:tabs>
        <w:rPr>
          <w:rFonts w:ascii="Arial" w:hAnsi="Arial" w:cs="Arial"/>
          <w:b/>
          <w:i w:val="0"/>
          <w:sz w:val="22"/>
          <w:szCs w:val="22"/>
        </w:rPr>
      </w:pPr>
    </w:p>
    <w:p w:rsidR="00EA01D4" w:rsidRPr="00710ECE" w:rsidRDefault="00EA01D4" w:rsidP="001B43DE">
      <w:pPr>
        <w:pStyle w:val="BodyText"/>
        <w:tabs>
          <w:tab w:val="left" w:pos="709"/>
        </w:tabs>
        <w:jc w:val="both"/>
        <w:rPr>
          <w:rFonts w:ascii="Arial" w:hAnsi="Arial" w:cs="Arial"/>
          <w:i w:val="0"/>
          <w:sz w:val="22"/>
          <w:szCs w:val="22"/>
        </w:rPr>
      </w:pPr>
      <w:r w:rsidRPr="00710ECE">
        <w:rPr>
          <w:rFonts w:ascii="Arial" w:hAnsi="Arial" w:cs="Arial"/>
          <w:i w:val="0"/>
          <w:sz w:val="22"/>
          <w:szCs w:val="22"/>
        </w:rPr>
        <w:t xml:space="preserve">If candidates for entry to Year 7 apply after the normal times for testing, they will still be able to sit the appropriate tests and be considered for places according to the normal criteria set out above and taking into account the co-ordinated admissions scheme for the county. </w:t>
      </w:r>
    </w:p>
    <w:p w:rsidR="00705FD4" w:rsidRPr="00710ECE" w:rsidRDefault="00705FD4" w:rsidP="001B43DE">
      <w:pPr>
        <w:pStyle w:val="BodyText"/>
        <w:tabs>
          <w:tab w:val="left" w:pos="709"/>
        </w:tabs>
        <w:jc w:val="both"/>
        <w:rPr>
          <w:rFonts w:ascii="Arial" w:hAnsi="Arial" w:cs="Arial"/>
          <w:i w:val="0"/>
          <w:sz w:val="22"/>
          <w:szCs w:val="22"/>
        </w:rPr>
      </w:pPr>
    </w:p>
    <w:p w:rsidR="00705FD4" w:rsidRPr="00710ECE" w:rsidRDefault="00705FD4" w:rsidP="001B43DE">
      <w:pPr>
        <w:pStyle w:val="BodyText"/>
        <w:tabs>
          <w:tab w:val="left" w:pos="709"/>
        </w:tabs>
        <w:jc w:val="both"/>
        <w:rPr>
          <w:rFonts w:ascii="Arial" w:hAnsi="Arial" w:cs="Arial"/>
          <w:b/>
          <w:i w:val="0"/>
          <w:sz w:val="22"/>
          <w:szCs w:val="22"/>
        </w:rPr>
      </w:pPr>
      <w:r w:rsidRPr="00710ECE">
        <w:rPr>
          <w:rFonts w:ascii="Arial" w:hAnsi="Arial" w:cs="Arial"/>
          <w:b/>
          <w:i w:val="0"/>
          <w:sz w:val="22"/>
          <w:szCs w:val="22"/>
        </w:rPr>
        <w:t>Mid year admissions</w:t>
      </w:r>
    </w:p>
    <w:p w:rsidR="00705FD4" w:rsidRPr="00710ECE" w:rsidRDefault="00705FD4" w:rsidP="001B43DE">
      <w:pPr>
        <w:pStyle w:val="BodyText"/>
        <w:tabs>
          <w:tab w:val="left" w:pos="709"/>
        </w:tabs>
        <w:jc w:val="both"/>
        <w:rPr>
          <w:rFonts w:ascii="Arial" w:hAnsi="Arial" w:cs="Arial"/>
          <w:b/>
          <w:i w:val="0"/>
          <w:sz w:val="22"/>
          <w:szCs w:val="22"/>
        </w:rPr>
      </w:pPr>
    </w:p>
    <w:p w:rsidR="00705FD4" w:rsidRPr="00710ECE" w:rsidRDefault="00705FD4" w:rsidP="001B43DE">
      <w:pPr>
        <w:pStyle w:val="BodyText"/>
        <w:tabs>
          <w:tab w:val="left" w:pos="709"/>
        </w:tabs>
        <w:jc w:val="both"/>
        <w:rPr>
          <w:rFonts w:ascii="Arial" w:hAnsi="Arial" w:cs="Arial"/>
          <w:i w:val="0"/>
          <w:sz w:val="22"/>
          <w:szCs w:val="22"/>
        </w:rPr>
      </w:pPr>
      <w:r w:rsidRPr="00710ECE">
        <w:rPr>
          <w:rFonts w:ascii="Arial" w:hAnsi="Arial" w:cs="Arial"/>
          <w:i w:val="0"/>
          <w:sz w:val="22"/>
          <w:szCs w:val="22"/>
        </w:rPr>
        <w:t xml:space="preserve">For a mid year place, applications are usually made through the child’s home local authority. Lincolnshire residents can apply online at </w:t>
      </w:r>
      <w:hyperlink r:id="rId9" w:history="1">
        <w:r w:rsidR="00E72E4C" w:rsidRPr="00AA33C1">
          <w:rPr>
            <w:rStyle w:val="Hyperlink"/>
            <w:rFonts w:ascii="Arial" w:hAnsi="Arial" w:cs="Arial"/>
            <w:i w:val="0"/>
            <w:sz w:val="22"/>
            <w:szCs w:val="22"/>
          </w:rPr>
          <w:t>www.lincolnshire.gov.uk/schooladmissions</w:t>
        </w:r>
      </w:hyperlink>
      <w:r w:rsidRPr="00710ECE">
        <w:rPr>
          <w:rFonts w:ascii="Arial" w:hAnsi="Arial" w:cs="Arial"/>
          <w:i w:val="0"/>
          <w:sz w:val="22"/>
          <w:szCs w:val="22"/>
        </w:rPr>
        <w:t xml:space="preserve"> or contact Lincolnshire County Council for a paper application.  Applications can be made directly through Lincolnshire by out of county residents if their home local authorities do not coordinate this process. </w:t>
      </w:r>
    </w:p>
    <w:p w:rsidR="00EA01D4" w:rsidRPr="00710ECE" w:rsidRDefault="00EA01D4" w:rsidP="001B43DE">
      <w:pPr>
        <w:pStyle w:val="BodyText"/>
        <w:tabs>
          <w:tab w:val="left" w:pos="709"/>
        </w:tabs>
        <w:jc w:val="both"/>
        <w:rPr>
          <w:rFonts w:ascii="Arial" w:hAnsi="Arial" w:cs="Arial"/>
          <w:sz w:val="22"/>
          <w:szCs w:val="22"/>
        </w:rPr>
      </w:pPr>
    </w:p>
    <w:p w:rsidR="00CC49AF" w:rsidRPr="00710ECE" w:rsidRDefault="00CC49AF" w:rsidP="001B43DE">
      <w:pPr>
        <w:pStyle w:val="BodyText"/>
        <w:tabs>
          <w:tab w:val="left" w:pos="709"/>
        </w:tabs>
        <w:jc w:val="both"/>
        <w:rPr>
          <w:rFonts w:ascii="Arial" w:hAnsi="Arial" w:cs="Arial"/>
          <w:b/>
          <w:i w:val="0"/>
          <w:sz w:val="22"/>
          <w:szCs w:val="22"/>
        </w:rPr>
      </w:pPr>
      <w:r w:rsidRPr="00710ECE">
        <w:rPr>
          <w:rFonts w:ascii="Arial" w:hAnsi="Arial" w:cs="Arial"/>
          <w:b/>
          <w:i w:val="0"/>
          <w:sz w:val="22"/>
          <w:szCs w:val="22"/>
        </w:rPr>
        <w:t>Children of UK service personnel (UK Armed Forces)</w:t>
      </w:r>
    </w:p>
    <w:p w:rsidR="00CC49AF" w:rsidRPr="00710ECE" w:rsidRDefault="00CC49AF" w:rsidP="001B43DE">
      <w:pPr>
        <w:pStyle w:val="BodyText"/>
        <w:tabs>
          <w:tab w:val="left" w:pos="709"/>
        </w:tabs>
        <w:jc w:val="both"/>
        <w:rPr>
          <w:rFonts w:ascii="Arial" w:hAnsi="Arial" w:cs="Arial"/>
          <w:b/>
          <w:i w:val="0"/>
          <w:sz w:val="22"/>
          <w:szCs w:val="22"/>
        </w:rPr>
      </w:pPr>
    </w:p>
    <w:p w:rsidR="00D44FD8" w:rsidRDefault="00CC49AF" w:rsidP="001B43DE">
      <w:pPr>
        <w:pStyle w:val="BodyText"/>
        <w:tabs>
          <w:tab w:val="left" w:pos="709"/>
        </w:tabs>
        <w:jc w:val="both"/>
        <w:rPr>
          <w:rFonts w:ascii="Arial" w:hAnsi="Arial" w:cs="Arial"/>
          <w:i w:val="0"/>
          <w:sz w:val="22"/>
          <w:szCs w:val="22"/>
        </w:rPr>
      </w:pPr>
      <w:r w:rsidRPr="00710ECE">
        <w:rPr>
          <w:rFonts w:ascii="Arial" w:hAnsi="Arial" w:cs="Arial"/>
          <w:i w:val="0"/>
          <w:sz w:val="22"/>
          <w:szCs w:val="22"/>
        </w:rPr>
        <w:t xml:space="preserve">For families of service personnel with a confirmed posting to the area </w:t>
      </w:r>
      <w:r w:rsidR="00D44FD8">
        <w:rPr>
          <w:rFonts w:ascii="Arial" w:hAnsi="Arial" w:cs="Arial"/>
          <w:i w:val="0"/>
          <w:sz w:val="22"/>
          <w:szCs w:val="22"/>
        </w:rPr>
        <w:t>or crown servants returning to live in the area from overseas, the governors will:</w:t>
      </w:r>
    </w:p>
    <w:p w:rsidR="00D44FD8" w:rsidRDefault="00D44FD8" w:rsidP="001B43DE">
      <w:pPr>
        <w:pStyle w:val="BodyText"/>
        <w:numPr>
          <w:ilvl w:val="0"/>
          <w:numId w:val="8"/>
        </w:numPr>
        <w:tabs>
          <w:tab w:val="left" w:pos="709"/>
        </w:tabs>
        <w:jc w:val="both"/>
        <w:rPr>
          <w:rFonts w:ascii="Arial" w:hAnsi="Arial" w:cs="Arial"/>
          <w:i w:val="0"/>
          <w:sz w:val="22"/>
          <w:szCs w:val="22"/>
        </w:rPr>
      </w:pPr>
      <w:r>
        <w:rPr>
          <w:rFonts w:ascii="Arial" w:hAnsi="Arial" w:cs="Arial"/>
          <w:i w:val="0"/>
          <w:sz w:val="22"/>
          <w:szCs w:val="22"/>
        </w:rPr>
        <w:t>Allocate a place</w:t>
      </w:r>
      <w:r w:rsidR="00CC49AF" w:rsidRPr="00710ECE">
        <w:rPr>
          <w:rFonts w:ascii="Arial" w:hAnsi="Arial" w:cs="Arial"/>
          <w:i w:val="0"/>
          <w:sz w:val="22"/>
          <w:szCs w:val="22"/>
        </w:rPr>
        <w:t xml:space="preserve"> in advance of the family arriving in the area provided that the child has qualified for a place as defined by the school’s admissions</w:t>
      </w:r>
      <w:r>
        <w:rPr>
          <w:rFonts w:ascii="Arial" w:hAnsi="Arial" w:cs="Arial"/>
          <w:i w:val="0"/>
          <w:sz w:val="22"/>
          <w:szCs w:val="22"/>
        </w:rPr>
        <w:t xml:space="preserve"> and the has</w:t>
      </w:r>
      <w:r w:rsidR="00CC49AF" w:rsidRPr="00710ECE">
        <w:rPr>
          <w:rFonts w:ascii="Arial" w:hAnsi="Arial" w:cs="Arial"/>
          <w:i w:val="0"/>
          <w:sz w:val="22"/>
          <w:szCs w:val="22"/>
        </w:rPr>
        <w:t xml:space="preserve"> provide</w:t>
      </w:r>
      <w:r>
        <w:rPr>
          <w:rFonts w:ascii="Arial" w:hAnsi="Arial" w:cs="Arial"/>
          <w:i w:val="0"/>
          <w:sz w:val="22"/>
          <w:szCs w:val="22"/>
        </w:rPr>
        <w:t>d</w:t>
      </w:r>
      <w:r w:rsidR="00CC49AF" w:rsidRPr="00710ECE">
        <w:rPr>
          <w:rFonts w:ascii="Arial" w:hAnsi="Arial" w:cs="Arial"/>
          <w:i w:val="0"/>
          <w:sz w:val="22"/>
          <w:szCs w:val="22"/>
        </w:rPr>
        <w:t xml:space="preserve"> an official letter that states a relocation date and a Unit postal address or quartering area address when the application is made.  </w:t>
      </w:r>
    </w:p>
    <w:p w:rsidR="00D44FD8" w:rsidRDefault="00D44FD8" w:rsidP="001B43DE">
      <w:pPr>
        <w:pStyle w:val="BodyText"/>
        <w:numPr>
          <w:ilvl w:val="0"/>
          <w:numId w:val="8"/>
        </w:numPr>
        <w:tabs>
          <w:tab w:val="left" w:pos="709"/>
        </w:tabs>
        <w:jc w:val="both"/>
        <w:rPr>
          <w:rFonts w:ascii="Arial" w:hAnsi="Arial" w:cs="Arial"/>
          <w:i w:val="0"/>
          <w:sz w:val="22"/>
          <w:szCs w:val="22"/>
        </w:rPr>
      </w:pPr>
      <w:r>
        <w:rPr>
          <w:rFonts w:ascii="Arial" w:hAnsi="Arial" w:cs="Arial"/>
          <w:i w:val="0"/>
          <w:sz w:val="22"/>
          <w:szCs w:val="22"/>
        </w:rPr>
        <w:t xml:space="preserve">Accept a Unit postal address or quartering address for admissions purposes for a service child. </w:t>
      </w:r>
      <w:r w:rsidRPr="00710ECE">
        <w:rPr>
          <w:rFonts w:ascii="Arial" w:hAnsi="Arial" w:cs="Arial"/>
          <w:i w:val="0"/>
          <w:sz w:val="22"/>
          <w:szCs w:val="22"/>
        </w:rPr>
        <w:t xml:space="preserve">In the event of oversubscription, this address would be used when applying </w:t>
      </w:r>
      <w:r>
        <w:rPr>
          <w:rFonts w:ascii="Arial" w:hAnsi="Arial" w:cs="Arial"/>
          <w:i w:val="0"/>
          <w:sz w:val="22"/>
          <w:szCs w:val="22"/>
        </w:rPr>
        <w:t>our oversubscription criteria</w:t>
      </w:r>
    </w:p>
    <w:p w:rsidR="00D44FD8" w:rsidRDefault="00D44FD8" w:rsidP="00D44FD8">
      <w:pPr>
        <w:pStyle w:val="BodyText"/>
        <w:tabs>
          <w:tab w:val="left" w:pos="709"/>
        </w:tabs>
        <w:rPr>
          <w:rFonts w:ascii="Arial" w:hAnsi="Arial" w:cs="Arial"/>
          <w:i w:val="0"/>
          <w:sz w:val="22"/>
          <w:szCs w:val="22"/>
        </w:rPr>
      </w:pPr>
    </w:p>
    <w:p w:rsidR="00CC49AF" w:rsidRPr="00710ECE" w:rsidRDefault="00CC49AF" w:rsidP="00D44FD8">
      <w:pPr>
        <w:pStyle w:val="BodyText"/>
        <w:tabs>
          <w:tab w:val="left" w:pos="709"/>
        </w:tabs>
        <w:rPr>
          <w:rFonts w:ascii="Arial" w:hAnsi="Arial" w:cs="Arial"/>
          <w:i w:val="0"/>
          <w:sz w:val="22"/>
          <w:szCs w:val="22"/>
        </w:rPr>
      </w:pPr>
      <w:r w:rsidRPr="00710ECE">
        <w:rPr>
          <w:rFonts w:ascii="Arial" w:hAnsi="Arial" w:cs="Arial"/>
          <w:i w:val="0"/>
          <w:sz w:val="22"/>
          <w:szCs w:val="22"/>
        </w:rPr>
        <w:t xml:space="preserve">These arrangements </w:t>
      </w:r>
      <w:r w:rsidR="00D44FD8">
        <w:rPr>
          <w:rFonts w:ascii="Arial" w:hAnsi="Arial" w:cs="Arial"/>
          <w:i w:val="0"/>
          <w:sz w:val="22"/>
          <w:szCs w:val="22"/>
        </w:rPr>
        <w:t>apply to admission in</w:t>
      </w:r>
      <w:r w:rsidRPr="00710ECE">
        <w:rPr>
          <w:rFonts w:ascii="Arial" w:hAnsi="Arial" w:cs="Arial"/>
          <w:i w:val="0"/>
          <w:sz w:val="22"/>
          <w:szCs w:val="22"/>
        </w:rPr>
        <w:t>to all year groups including sixth form.</w:t>
      </w:r>
    </w:p>
    <w:p w:rsidR="00CC49AF" w:rsidRPr="00710ECE" w:rsidRDefault="00CC49AF" w:rsidP="00710ECE">
      <w:pPr>
        <w:pStyle w:val="BodyText"/>
        <w:tabs>
          <w:tab w:val="left" w:pos="709"/>
        </w:tabs>
        <w:rPr>
          <w:rFonts w:ascii="Arial" w:hAnsi="Arial" w:cs="Arial"/>
          <w:b/>
          <w:i w:val="0"/>
          <w:sz w:val="22"/>
          <w:szCs w:val="22"/>
        </w:rPr>
      </w:pPr>
    </w:p>
    <w:p w:rsidR="00EA01D4" w:rsidRPr="00710ECE" w:rsidRDefault="00EA01D4" w:rsidP="00710ECE">
      <w:pPr>
        <w:pStyle w:val="BodyText"/>
        <w:tabs>
          <w:tab w:val="left" w:pos="709"/>
        </w:tabs>
        <w:rPr>
          <w:rFonts w:ascii="Arial" w:hAnsi="Arial" w:cs="Arial"/>
          <w:b/>
          <w:i w:val="0"/>
          <w:sz w:val="22"/>
          <w:szCs w:val="22"/>
        </w:rPr>
      </w:pPr>
      <w:r w:rsidRPr="00710ECE">
        <w:rPr>
          <w:rFonts w:ascii="Arial" w:hAnsi="Arial" w:cs="Arial"/>
          <w:b/>
          <w:i w:val="0"/>
          <w:sz w:val="22"/>
          <w:szCs w:val="22"/>
        </w:rPr>
        <w:t>Waiting Lists</w:t>
      </w:r>
    </w:p>
    <w:p w:rsidR="00EA01D4" w:rsidRPr="00710ECE" w:rsidRDefault="00EA01D4" w:rsidP="00710ECE">
      <w:pPr>
        <w:pStyle w:val="BodyText"/>
        <w:tabs>
          <w:tab w:val="left" w:pos="709"/>
        </w:tabs>
        <w:rPr>
          <w:rFonts w:ascii="Arial" w:hAnsi="Arial" w:cs="Arial"/>
          <w:b/>
          <w:i w:val="0"/>
          <w:sz w:val="22"/>
          <w:szCs w:val="22"/>
        </w:rPr>
      </w:pPr>
    </w:p>
    <w:p w:rsidR="00D44FD8" w:rsidRDefault="00EA01D4" w:rsidP="001B43DE">
      <w:pPr>
        <w:tabs>
          <w:tab w:val="left" w:pos="709"/>
        </w:tabs>
        <w:jc w:val="both"/>
        <w:rPr>
          <w:rFonts w:ascii="Arial" w:hAnsi="Arial" w:cs="Arial"/>
          <w:sz w:val="22"/>
          <w:szCs w:val="22"/>
        </w:rPr>
      </w:pPr>
      <w:r w:rsidRPr="00710ECE">
        <w:rPr>
          <w:rFonts w:ascii="Arial" w:hAnsi="Arial" w:cs="Arial"/>
          <w:sz w:val="22"/>
          <w:szCs w:val="22"/>
        </w:rPr>
        <w:t xml:space="preserve">For admission into Year 7 the governors will keep a waiting list which we call a reserve list.   </w:t>
      </w:r>
      <w:r w:rsidR="00D44FD8">
        <w:rPr>
          <w:rFonts w:ascii="Arial" w:hAnsi="Arial" w:cs="Arial"/>
          <w:sz w:val="22"/>
          <w:szCs w:val="22"/>
        </w:rPr>
        <w:t xml:space="preserve">At Queen Elizabeth’s, we will only add to the reserve list children who have achieved the required standard in the selection tests.  If we have to refuse a place at our school, a qualified child is automatically put on the reserve list, unless a higher preference school has offered a place.  The reserve list is in order of the oversubscription criteria, as required by the school admissions code.  This means that names can move down the list if someone moves into the area and is higher placed under the oversubscription criteria.  The governors will not take account of the time you have been on the list.  </w:t>
      </w:r>
    </w:p>
    <w:p w:rsidR="00D44FD8" w:rsidRDefault="00D44FD8" w:rsidP="001B43DE">
      <w:pPr>
        <w:tabs>
          <w:tab w:val="left" w:pos="709"/>
        </w:tabs>
        <w:jc w:val="both"/>
        <w:rPr>
          <w:rFonts w:ascii="Arial" w:hAnsi="Arial" w:cs="Arial"/>
          <w:sz w:val="22"/>
          <w:szCs w:val="22"/>
        </w:rPr>
      </w:pPr>
    </w:p>
    <w:p w:rsidR="00EA01D4" w:rsidRPr="00710ECE" w:rsidRDefault="00EA01D4" w:rsidP="001B43DE">
      <w:pPr>
        <w:tabs>
          <w:tab w:val="left" w:pos="709"/>
        </w:tabs>
        <w:jc w:val="both"/>
        <w:rPr>
          <w:rFonts w:ascii="Arial" w:hAnsi="Arial" w:cs="Arial"/>
          <w:sz w:val="22"/>
          <w:szCs w:val="22"/>
        </w:rPr>
      </w:pPr>
      <w:r w:rsidRPr="00710ECE">
        <w:rPr>
          <w:rFonts w:ascii="Arial" w:hAnsi="Arial" w:cs="Arial"/>
          <w:sz w:val="22"/>
          <w:szCs w:val="22"/>
        </w:rPr>
        <w:t xml:space="preserve">The </w:t>
      </w:r>
      <w:r w:rsidR="00D44FD8">
        <w:rPr>
          <w:rFonts w:ascii="Arial" w:hAnsi="Arial" w:cs="Arial"/>
          <w:sz w:val="22"/>
          <w:szCs w:val="22"/>
        </w:rPr>
        <w:t xml:space="preserve">reserve </w:t>
      </w:r>
      <w:r w:rsidRPr="00710ECE">
        <w:rPr>
          <w:rFonts w:ascii="Arial" w:hAnsi="Arial" w:cs="Arial"/>
          <w:sz w:val="22"/>
          <w:szCs w:val="22"/>
        </w:rPr>
        <w:t xml:space="preserve">list is kept by the Schools Admission Team until the end of August prior to admission.  After this the school will keep the reserve list until the end of the </w:t>
      </w:r>
      <w:r w:rsidR="00710ECE">
        <w:rPr>
          <w:rFonts w:ascii="Arial" w:hAnsi="Arial" w:cs="Arial"/>
          <w:sz w:val="22"/>
          <w:szCs w:val="22"/>
        </w:rPr>
        <w:t>academic year</w:t>
      </w:r>
      <w:r w:rsidRPr="00710ECE">
        <w:rPr>
          <w:rFonts w:ascii="Arial" w:hAnsi="Arial" w:cs="Arial"/>
          <w:sz w:val="22"/>
          <w:szCs w:val="22"/>
        </w:rPr>
        <w:t>.</w:t>
      </w:r>
    </w:p>
    <w:p w:rsidR="00EA01D4" w:rsidRPr="00710ECE" w:rsidRDefault="00EA01D4" w:rsidP="001B43DE">
      <w:pPr>
        <w:pStyle w:val="BodyText"/>
        <w:tabs>
          <w:tab w:val="left" w:pos="709"/>
        </w:tabs>
        <w:jc w:val="both"/>
        <w:rPr>
          <w:rFonts w:ascii="Arial" w:hAnsi="Arial" w:cs="Arial"/>
          <w:i w:val="0"/>
          <w:sz w:val="22"/>
          <w:szCs w:val="22"/>
        </w:rPr>
      </w:pPr>
    </w:p>
    <w:p w:rsidR="00EA01D4" w:rsidRPr="00710ECE" w:rsidRDefault="00EA01D4" w:rsidP="001B43DE">
      <w:pPr>
        <w:pStyle w:val="BodyText"/>
        <w:tabs>
          <w:tab w:val="left" w:pos="709"/>
        </w:tabs>
        <w:jc w:val="both"/>
        <w:rPr>
          <w:rFonts w:ascii="Arial" w:hAnsi="Arial" w:cs="Arial"/>
          <w:b/>
          <w:i w:val="0"/>
          <w:sz w:val="22"/>
          <w:szCs w:val="22"/>
        </w:rPr>
      </w:pPr>
      <w:r w:rsidRPr="00710ECE">
        <w:rPr>
          <w:rFonts w:ascii="Arial" w:hAnsi="Arial" w:cs="Arial"/>
          <w:b/>
          <w:i w:val="0"/>
          <w:sz w:val="22"/>
          <w:szCs w:val="22"/>
        </w:rPr>
        <w:t>Entry to Other Year Groups</w:t>
      </w:r>
    </w:p>
    <w:p w:rsidR="00EA01D4" w:rsidRPr="00710ECE" w:rsidRDefault="00EA01D4" w:rsidP="001B43DE">
      <w:pPr>
        <w:pStyle w:val="BodyText"/>
        <w:tabs>
          <w:tab w:val="left" w:pos="709"/>
        </w:tabs>
        <w:jc w:val="both"/>
        <w:rPr>
          <w:rFonts w:ascii="Arial" w:hAnsi="Arial" w:cs="Arial"/>
          <w:b/>
          <w:i w:val="0"/>
          <w:sz w:val="22"/>
          <w:szCs w:val="22"/>
        </w:rPr>
      </w:pPr>
    </w:p>
    <w:p w:rsidR="00EA01D4" w:rsidRPr="00710ECE" w:rsidRDefault="00EA01D4" w:rsidP="001B43DE">
      <w:pPr>
        <w:pStyle w:val="BodyText"/>
        <w:tabs>
          <w:tab w:val="left" w:pos="709"/>
        </w:tabs>
        <w:jc w:val="both"/>
        <w:rPr>
          <w:rFonts w:ascii="Arial" w:hAnsi="Arial" w:cs="Arial"/>
          <w:i w:val="0"/>
          <w:sz w:val="22"/>
          <w:szCs w:val="22"/>
        </w:rPr>
      </w:pPr>
      <w:r w:rsidRPr="00710ECE">
        <w:rPr>
          <w:rFonts w:ascii="Arial" w:hAnsi="Arial" w:cs="Arial"/>
          <w:i w:val="0"/>
          <w:sz w:val="22"/>
          <w:szCs w:val="22"/>
        </w:rPr>
        <w:t xml:space="preserve">Pupils are admitted to other year groups, if places are available, on the basis of tests administered by the Headteacher.  Applicants will need to demonstrate </w:t>
      </w:r>
      <w:r w:rsidR="00705FD4" w:rsidRPr="00710ECE">
        <w:rPr>
          <w:rFonts w:ascii="Arial" w:hAnsi="Arial" w:cs="Arial"/>
          <w:i w:val="0"/>
          <w:sz w:val="22"/>
          <w:szCs w:val="22"/>
        </w:rPr>
        <w:t xml:space="preserve">in these tests that </w:t>
      </w:r>
      <w:r w:rsidRPr="00710ECE">
        <w:rPr>
          <w:rFonts w:ascii="Arial" w:hAnsi="Arial" w:cs="Arial"/>
          <w:i w:val="0"/>
          <w:sz w:val="22"/>
          <w:szCs w:val="22"/>
        </w:rPr>
        <w:t xml:space="preserve">their ability </w:t>
      </w:r>
      <w:r w:rsidR="00705FD4" w:rsidRPr="00710ECE">
        <w:rPr>
          <w:rFonts w:ascii="Arial" w:hAnsi="Arial" w:cs="Arial"/>
          <w:i w:val="0"/>
          <w:sz w:val="22"/>
          <w:szCs w:val="22"/>
        </w:rPr>
        <w:t>is within the range to benefit from a grammar school education (the top 25% of the ability range of the year group).</w:t>
      </w:r>
    </w:p>
    <w:p w:rsidR="00EA01D4" w:rsidRPr="00710ECE" w:rsidRDefault="00EA01D4" w:rsidP="00710ECE">
      <w:pPr>
        <w:pStyle w:val="BodyText"/>
        <w:tabs>
          <w:tab w:val="left" w:pos="709"/>
        </w:tabs>
        <w:rPr>
          <w:rFonts w:ascii="Arial" w:hAnsi="Arial" w:cs="Arial"/>
          <w:i w:val="0"/>
          <w:sz w:val="22"/>
          <w:szCs w:val="22"/>
        </w:rPr>
      </w:pPr>
    </w:p>
    <w:p w:rsidR="00EA01D4" w:rsidRPr="00710ECE" w:rsidRDefault="00EA01D4" w:rsidP="00710ECE">
      <w:pPr>
        <w:pStyle w:val="BodyText"/>
        <w:tabs>
          <w:tab w:val="left" w:pos="709"/>
        </w:tabs>
        <w:rPr>
          <w:rFonts w:ascii="Arial" w:hAnsi="Arial" w:cs="Arial"/>
          <w:b/>
          <w:i w:val="0"/>
          <w:iCs/>
          <w:sz w:val="22"/>
          <w:szCs w:val="22"/>
        </w:rPr>
      </w:pPr>
      <w:r w:rsidRPr="00710ECE">
        <w:rPr>
          <w:rFonts w:ascii="Arial" w:hAnsi="Arial" w:cs="Arial"/>
          <w:b/>
          <w:i w:val="0"/>
          <w:iCs/>
          <w:sz w:val="22"/>
          <w:szCs w:val="22"/>
        </w:rPr>
        <w:t xml:space="preserve">Appeals </w:t>
      </w:r>
      <w:r w:rsidR="007F53A2">
        <w:rPr>
          <w:rFonts w:ascii="Arial" w:hAnsi="Arial" w:cs="Arial"/>
          <w:b/>
          <w:i w:val="0"/>
          <w:iCs/>
          <w:sz w:val="22"/>
          <w:szCs w:val="22"/>
        </w:rPr>
        <w:t>p</w:t>
      </w:r>
      <w:r w:rsidRPr="00710ECE">
        <w:rPr>
          <w:rFonts w:ascii="Arial" w:hAnsi="Arial" w:cs="Arial"/>
          <w:b/>
          <w:i w:val="0"/>
          <w:iCs/>
          <w:sz w:val="22"/>
          <w:szCs w:val="22"/>
        </w:rPr>
        <w:t>rocedure</w:t>
      </w:r>
    </w:p>
    <w:p w:rsidR="00EA01D4" w:rsidRPr="00710ECE" w:rsidRDefault="00EA01D4" w:rsidP="00710ECE">
      <w:pPr>
        <w:pStyle w:val="BodyText"/>
        <w:tabs>
          <w:tab w:val="left" w:pos="709"/>
        </w:tabs>
        <w:rPr>
          <w:rFonts w:ascii="Arial" w:hAnsi="Arial" w:cs="Arial"/>
          <w:b/>
          <w:sz w:val="22"/>
          <w:szCs w:val="22"/>
        </w:rPr>
      </w:pPr>
    </w:p>
    <w:p w:rsidR="00EA01D4" w:rsidRPr="00710ECE" w:rsidRDefault="00EA01D4" w:rsidP="00710ECE">
      <w:pPr>
        <w:pStyle w:val="BodyText"/>
        <w:tabs>
          <w:tab w:val="left" w:pos="709"/>
        </w:tabs>
        <w:rPr>
          <w:rFonts w:ascii="Arial" w:hAnsi="Arial" w:cs="Arial"/>
          <w:i w:val="0"/>
          <w:sz w:val="22"/>
          <w:szCs w:val="22"/>
        </w:rPr>
      </w:pPr>
      <w:r w:rsidRPr="00710ECE">
        <w:rPr>
          <w:rFonts w:ascii="Arial" w:hAnsi="Arial" w:cs="Arial"/>
          <w:i w:val="0"/>
          <w:sz w:val="22"/>
          <w:szCs w:val="22"/>
        </w:rPr>
        <w:t>Parents have the right of appeal against a decision by the Governors not to admit their child. This process is independent of the school.  Further details are available from the school.</w:t>
      </w:r>
    </w:p>
    <w:p w:rsidR="0008723B" w:rsidRPr="00710ECE" w:rsidRDefault="0008723B" w:rsidP="00710ECE">
      <w:pPr>
        <w:pStyle w:val="BodyText"/>
        <w:tabs>
          <w:tab w:val="left" w:pos="709"/>
        </w:tabs>
        <w:rPr>
          <w:rFonts w:ascii="Arial" w:hAnsi="Arial" w:cs="Arial"/>
          <w:i w:val="0"/>
          <w:sz w:val="22"/>
          <w:szCs w:val="22"/>
        </w:rPr>
      </w:pPr>
    </w:p>
    <w:p w:rsidR="00EA01D4" w:rsidRPr="00710ECE" w:rsidRDefault="00EA01D4" w:rsidP="00710ECE">
      <w:pPr>
        <w:pStyle w:val="BodyText"/>
        <w:tabs>
          <w:tab w:val="left" w:pos="709"/>
        </w:tabs>
        <w:rPr>
          <w:rFonts w:ascii="Arial" w:hAnsi="Arial" w:cs="Arial"/>
          <w:i w:val="0"/>
          <w:sz w:val="22"/>
          <w:szCs w:val="22"/>
        </w:rPr>
      </w:pPr>
      <w:r w:rsidRPr="00710ECE">
        <w:rPr>
          <w:rFonts w:ascii="Arial" w:hAnsi="Arial" w:cs="Arial"/>
          <w:i w:val="0"/>
          <w:sz w:val="22"/>
          <w:szCs w:val="22"/>
        </w:rPr>
        <w:t>In the case of admissions into Year 7 in September 201</w:t>
      </w:r>
      <w:r w:rsidR="00705FD4" w:rsidRPr="00710ECE">
        <w:rPr>
          <w:rFonts w:ascii="Arial" w:hAnsi="Arial" w:cs="Arial"/>
          <w:i w:val="0"/>
          <w:sz w:val="22"/>
          <w:szCs w:val="22"/>
        </w:rPr>
        <w:t>7</w:t>
      </w:r>
      <w:r w:rsidRPr="00710ECE">
        <w:rPr>
          <w:rFonts w:ascii="Arial" w:hAnsi="Arial" w:cs="Arial"/>
          <w:i w:val="0"/>
          <w:sz w:val="22"/>
          <w:szCs w:val="22"/>
        </w:rPr>
        <w:t>, parents are requested to lodge appeals by 2</w:t>
      </w:r>
      <w:r w:rsidR="00E10F15" w:rsidRPr="00710ECE">
        <w:rPr>
          <w:rFonts w:ascii="Arial" w:hAnsi="Arial" w:cs="Arial"/>
          <w:i w:val="0"/>
          <w:sz w:val="22"/>
          <w:szCs w:val="22"/>
        </w:rPr>
        <w:t>0</w:t>
      </w:r>
      <w:r w:rsidRPr="00710ECE">
        <w:rPr>
          <w:rFonts w:ascii="Arial" w:hAnsi="Arial" w:cs="Arial"/>
          <w:i w:val="0"/>
          <w:sz w:val="22"/>
          <w:szCs w:val="22"/>
        </w:rPr>
        <w:t xml:space="preserve"> March 201</w:t>
      </w:r>
      <w:r w:rsidR="00705FD4" w:rsidRPr="00710ECE">
        <w:rPr>
          <w:rFonts w:ascii="Arial" w:hAnsi="Arial" w:cs="Arial"/>
          <w:i w:val="0"/>
          <w:sz w:val="22"/>
          <w:szCs w:val="22"/>
        </w:rPr>
        <w:t>7</w:t>
      </w:r>
      <w:r w:rsidRPr="00710ECE">
        <w:rPr>
          <w:rFonts w:ascii="Arial" w:hAnsi="Arial" w:cs="Arial"/>
          <w:i w:val="0"/>
          <w:sz w:val="22"/>
          <w:szCs w:val="22"/>
        </w:rPr>
        <w:t>.</w:t>
      </w:r>
    </w:p>
    <w:p w:rsidR="00D10F0E" w:rsidRPr="00710ECE" w:rsidRDefault="00D10F0E" w:rsidP="00710ECE">
      <w:pPr>
        <w:pStyle w:val="BodyText"/>
        <w:tabs>
          <w:tab w:val="left" w:pos="709"/>
        </w:tabs>
        <w:rPr>
          <w:rFonts w:ascii="Arial" w:hAnsi="Arial" w:cs="Arial"/>
          <w:i w:val="0"/>
          <w:sz w:val="22"/>
          <w:szCs w:val="22"/>
        </w:rPr>
      </w:pPr>
    </w:p>
    <w:p w:rsidR="00EA01D4" w:rsidRPr="00710ECE" w:rsidRDefault="00EA01D4" w:rsidP="00710ECE">
      <w:pPr>
        <w:tabs>
          <w:tab w:val="left" w:pos="709"/>
        </w:tabs>
        <w:ind w:left="720" w:hanging="720"/>
        <w:jc w:val="both"/>
        <w:rPr>
          <w:rFonts w:ascii="Arial" w:hAnsi="Arial" w:cs="Arial"/>
          <w:b/>
          <w:sz w:val="22"/>
          <w:szCs w:val="22"/>
        </w:rPr>
      </w:pPr>
      <w:r w:rsidRPr="00710ECE">
        <w:rPr>
          <w:rFonts w:ascii="Arial" w:hAnsi="Arial" w:cs="Arial"/>
          <w:b/>
          <w:sz w:val="22"/>
          <w:szCs w:val="22"/>
        </w:rPr>
        <w:t xml:space="preserve">Fair </w:t>
      </w:r>
      <w:r w:rsidR="007F53A2">
        <w:rPr>
          <w:rFonts w:ascii="Arial" w:hAnsi="Arial" w:cs="Arial"/>
          <w:b/>
          <w:sz w:val="22"/>
          <w:szCs w:val="22"/>
        </w:rPr>
        <w:t>a</w:t>
      </w:r>
      <w:r w:rsidRPr="00710ECE">
        <w:rPr>
          <w:rFonts w:ascii="Arial" w:hAnsi="Arial" w:cs="Arial"/>
          <w:b/>
          <w:sz w:val="22"/>
          <w:szCs w:val="22"/>
        </w:rPr>
        <w:t xml:space="preserve">ccess </w:t>
      </w:r>
      <w:r w:rsidR="007F53A2">
        <w:rPr>
          <w:rFonts w:ascii="Arial" w:hAnsi="Arial" w:cs="Arial"/>
          <w:b/>
          <w:sz w:val="22"/>
          <w:szCs w:val="22"/>
        </w:rPr>
        <w:t>protocols</w:t>
      </w:r>
    </w:p>
    <w:p w:rsidR="00EA01D4" w:rsidRPr="00710ECE" w:rsidRDefault="00EA01D4" w:rsidP="00710ECE">
      <w:pPr>
        <w:tabs>
          <w:tab w:val="left" w:pos="709"/>
        </w:tabs>
        <w:ind w:left="720" w:hanging="720"/>
        <w:jc w:val="both"/>
        <w:rPr>
          <w:rFonts w:ascii="Arial" w:hAnsi="Arial" w:cs="Arial"/>
          <w:b/>
          <w:sz w:val="22"/>
          <w:szCs w:val="22"/>
        </w:rPr>
      </w:pPr>
    </w:p>
    <w:p w:rsidR="00710ECE" w:rsidRDefault="007F53A2" w:rsidP="00E72E4C">
      <w:pPr>
        <w:tabs>
          <w:tab w:val="left" w:pos="0"/>
          <w:tab w:val="left" w:pos="709"/>
        </w:tabs>
        <w:jc w:val="both"/>
        <w:rPr>
          <w:rFonts w:ascii="Arial" w:hAnsi="Arial" w:cs="Arial"/>
          <w:sz w:val="22"/>
          <w:szCs w:val="22"/>
        </w:rPr>
      </w:pPr>
      <w:r>
        <w:rPr>
          <w:rFonts w:ascii="Arial" w:hAnsi="Arial" w:cs="Arial"/>
          <w:sz w:val="22"/>
          <w:szCs w:val="22"/>
        </w:rPr>
        <w:t>L</w:t>
      </w:r>
      <w:r w:rsidR="00EA01D4" w:rsidRPr="00710ECE">
        <w:rPr>
          <w:rFonts w:ascii="Arial" w:hAnsi="Arial" w:cs="Arial"/>
          <w:sz w:val="22"/>
          <w:szCs w:val="22"/>
        </w:rPr>
        <w:t xml:space="preserve">ocal authorities </w:t>
      </w:r>
      <w:r>
        <w:rPr>
          <w:rFonts w:ascii="Arial" w:hAnsi="Arial" w:cs="Arial"/>
          <w:sz w:val="22"/>
          <w:szCs w:val="22"/>
        </w:rPr>
        <w:t xml:space="preserve">are required to </w:t>
      </w:r>
      <w:r w:rsidR="00EA01D4" w:rsidRPr="00710ECE">
        <w:rPr>
          <w:rFonts w:ascii="Arial" w:hAnsi="Arial" w:cs="Arial"/>
          <w:sz w:val="22"/>
          <w:szCs w:val="22"/>
        </w:rPr>
        <w:t xml:space="preserve">have a Fair Access </w:t>
      </w:r>
      <w:r>
        <w:rPr>
          <w:rFonts w:ascii="Arial" w:hAnsi="Arial" w:cs="Arial"/>
          <w:sz w:val="22"/>
          <w:szCs w:val="22"/>
        </w:rPr>
        <w:t>protocols in order to make sure that unplaced children who live in the home local authority</w:t>
      </w:r>
      <w:r w:rsidR="00D44FD8">
        <w:rPr>
          <w:rFonts w:ascii="Arial" w:hAnsi="Arial" w:cs="Arial"/>
          <w:sz w:val="22"/>
          <w:szCs w:val="22"/>
        </w:rPr>
        <w:t xml:space="preserve"> and that have reached the qualifying standard</w:t>
      </w:r>
      <w:r>
        <w:rPr>
          <w:rFonts w:ascii="Arial" w:hAnsi="Arial" w:cs="Arial"/>
          <w:sz w:val="22"/>
          <w:szCs w:val="22"/>
        </w:rPr>
        <w:t xml:space="preserve">, especially the most vulnerable, are offered a place at a suitable school as quickly as possible. This includes </w:t>
      </w:r>
      <w:r>
        <w:rPr>
          <w:rFonts w:ascii="Arial" w:hAnsi="Arial" w:cs="Arial"/>
          <w:sz w:val="22"/>
          <w:szCs w:val="22"/>
        </w:rPr>
        <w:lastRenderedPageBreak/>
        <w:t xml:space="preserve">admitting children above the published admission numbers to schools that are already full. </w:t>
      </w:r>
    </w:p>
    <w:p w:rsidR="00D44FD8" w:rsidRDefault="00D44FD8" w:rsidP="00E72E4C">
      <w:pPr>
        <w:tabs>
          <w:tab w:val="left" w:pos="0"/>
          <w:tab w:val="left" w:pos="709"/>
        </w:tabs>
        <w:jc w:val="both"/>
        <w:rPr>
          <w:rFonts w:ascii="Arial" w:hAnsi="Arial" w:cs="Arial"/>
          <w:b/>
          <w:sz w:val="22"/>
          <w:szCs w:val="22"/>
        </w:rPr>
      </w:pPr>
    </w:p>
    <w:p w:rsidR="00710ECE" w:rsidRDefault="00710ECE" w:rsidP="00E72E4C">
      <w:pPr>
        <w:tabs>
          <w:tab w:val="left" w:pos="0"/>
          <w:tab w:val="left" w:pos="709"/>
        </w:tabs>
        <w:jc w:val="both"/>
        <w:rPr>
          <w:rFonts w:ascii="Arial" w:hAnsi="Arial" w:cs="Arial"/>
          <w:b/>
          <w:sz w:val="22"/>
          <w:szCs w:val="22"/>
        </w:rPr>
      </w:pPr>
      <w:r>
        <w:rPr>
          <w:rFonts w:ascii="Arial" w:hAnsi="Arial" w:cs="Arial"/>
          <w:b/>
          <w:sz w:val="22"/>
          <w:szCs w:val="22"/>
        </w:rPr>
        <w:t>Fraudulent or misleading applications</w:t>
      </w:r>
    </w:p>
    <w:p w:rsidR="00710ECE" w:rsidRDefault="00710ECE" w:rsidP="00E72E4C">
      <w:pPr>
        <w:tabs>
          <w:tab w:val="left" w:pos="0"/>
          <w:tab w:val="left" w:pos="709"/>
        </w:tabs>
        <w:jc w:val="both"/>
        <w:rPr>
          <w:rFonts w:ascii="Arial" w:hAnsi="Arial" w:cs="Arial"/>
          <w:b/>
          <w:sz w:val="22"/>
          <w:szCs w:val="22"/>
        </w:rPr>
      </w:pPr>
    </w:p>
    <w:p w:rsidR="00710ECE" w:rsidRDefault="00710ECE" w:rsidP="00E72E4C">
      <w:pPr>
        <w:tabs>
          <w:tab w:val="left" w:pos="0"/>
          <w:tab w:val="left" w:pos="709"/>
        </w:tabs>
        <w:jc w:val="both"/>
        <w:rPr>
          <w:rFonts w:ascii="Arial" w:hAnsi="Arial" w:cs="Arial"/>
          <w:sz w:val="22"/>
          <w:szCs w:val="22"/>
        </w:rPr>
      </w:pPr>
      <w:r>
        <w:rPr>
          <w:rFonts w:ascii="Arial" w:hAnsi="Arial" w:cs="Arial"/>
          <w:sz w:val="22"/>
          <w:szCs w:val="22"/>
        </w:rPr>
        <w:t>As an admission authority we have the right to investigate any concerns we may have about an application and to withdraw the offer of a place if we consider there is evidence that a fraudulent claim has been made or misleading information has been provided</w:t>
      </w:r>
      <w:r w:rsidR="007F53A2">
        <w:rPr>
          <w:rFonts w:ascii="Arial" w:hAnsi="Arial" w:cs="Arial"/>
          <w:sz w:val="22"/>
          <w:szCs w:val="22"/>
        </w:rPr>
        <w:t>, for example a false address being given which denied a place to a child with a stronger claim.  We reserve the right to check any address and other information provided so we can apply the oversubscription criteria accurately and fairly.</w:t>
      </w:r>
    </w:p>
    <w:p w:rsidR="007F53A2" w:rsidRDefault="007F53A2" w:rsidP="00E72E4C">
      <w:pPr>
        <w:tabs>
          <w:tab w:val="left" w:pos="0"/>
          <w:tab w:val="left" w:pos="709"/>
        </w:tabs>
        <w:jc w:val="both"/>
        <w:rPr>
          <w:rFonts w:ascii="Arial" w:hAnsi="Arial" w:cs="Arial"/>
          <w:sz w:val="22"/>
          <w:szCs w:val="22"/>
        </w:rPr>
      </w:pPr>
    </w:p>
    <w:p w:rsidR="007F53A2" w:rsidRDefault="007F53A2" w:rsidP="00E72E4C">
      <w:pPr>
        <w:tabs>
          <w:tab w:val="left" w:pos="0"/>
          <w:tab w:val="left" w:pos="709"/>
        </w:tabs>
        <w:jc w:val="both"/>
        <w:rPr>
          <w:rFonts w:ascii="Arial" w:hAnsi="Arial" w:cs="Arial"/>
          <w:b/>
          <w:sz w:val="22"/>
          <w:szCs w:val="22"/>
        </w:rPr>
      </w:pPr>
      <w:r>
        <w:rPr>
          <w:rFonts w:ascii="Arial" w:hAnsi="Arial" w:cs="Arial"/>
          <w:b/>
          <w:sz w:val="22"/>
          <w:szCs w:val="22"/>
        </w:rPr>
        <w:t>Admission of children outside their normal age group</w:t>
      </w:r>
    </w:p>
    <w:p w:rsidR="007F53A2" w:rsidRDefault="007F53A2" w:rsidP="00E72E4C">
      <w:pPr>
        <w:tabs>
          <w:tab w:val="left" w:pos="0"/>
          <w:tab w:val="left" w:pos="709"/>
        </w:tabs>
        <w:jc w:val="both"/>
        <w:rPr>
          <w:rFonts w:ascii="Arial" w:hAnsi="Arial" w:cs="Arial"/>
          <w:b/>
          <w:sz w:val="22"/>
          <w:szCs w:val="22"/>
        </w:rPr>
      </w:pPr>
    </w:p>
    <w:p w:rsidR="007F53A2" w:rsidRDefault="007F53A2" w:rsidP="00E72E4C">
      <w:pPr>
        <w:tabs>
          <w:tab w:val="left" w:pos="0"/>
          <w:tab w:val="left" w:pos="709"/>
        </w:tabs>
        <w:jc w:val="both"/>
        <w:rPr>
          <w:rFonts w:ascii="Arial" w:hAnsi="Arial" w:cs="Arial"/>
          <w:sz w:val="22"/>
          <w:szCs w:val="22"/>
        </w:rPr>
      </w:pPr>
      <w:r>
        <w:rPr>
          <w:rFonts w:ascii="Arial" w:hAnsi="Arial" w:cs="Arial"/>
          <w:sz w:val="22"/>
          <w:szCs w:val="22"/>
        </w:rPr>
        <w:t>Parents may seek a place for a child outside their normal age group, for example, if the child is gifted and talented or has experienced problems such as ill health.  Parents wishing to make these requests must contact their home local authority for guidance on the procedure to follow.  It is important for parents to note that they will have the opportunity and responsibility to provide whatever evidence they wish to support their request.</w:t>
      </w:r>
    </w:p>
    <w:p w:rsidR="00E72E4C" w:rsidRDefault="00E72E4C" w:rsidP="00E72E4C">
      <w:pPr>
        <w:tabs>
          <w:tab w:val="left" w:pos="0"/>
          <w:tab w:val="left" w:pos="709"/>
        </w:tabs>
        <w:jc w:val="both"/>
        <w:rPr>
          <w:rFonts w:ascii="Arial" w:hAnsi="Arial" w:cs="Arial"/>
          <w:sz w:val="22"/>
          <w:szCs w:val="22"/>
        </w:rPr>
      </w:pPr>
    </w:p>
    <w:p w:rsidR="007F53A2" w:rsidRDefault="007F53A2" w:rsidP="00E72E4C">
      <w:pPr>
        <w:tabs>
          <w:tab w:val="left" w:pos="0"/>
          <w:tab w:val="left" w:pos="709"/>
        </w:tabs>
        <w:jc w:val="both"/>
        <w:rPr>
          <w:rFonts w:ascii="Arial" w:hAnsi="Arial" w:cs="Arial"/>
          <w:sz w:val="22"/>
          <w:szCs w:val="22"/>
        </w:rPr>
      </w:pPr>
      <w:r>
        <w:rPr>
          <w:rFonts w:ascii="Arial" w:hAnsi="Arial" w:cs="Arial"/>
          <w:sz w:val="22"/>
          <w:szCs w:val="22"/>
        </w:rPr>
        <w:t>Queen Elizabeth’s Grammar School will make decisions on the basis of the circumstances of each case and in the best interests of the child concerned.  This will include taking account of:</w:t>
      </w:r>
    </w:p>
    <w:p w:rsidR="00E72E4C" w:rsidRDefault="00E72E4C" w:rsidP="00E72E4C">
      <w:pPr>
        <w:tabs>
          <w:tab w:val="left" w:pos="0"/>
          <w:tab w:val="left" w:pos="709"/>
        </w:tabs>
        <w:jc w:val="both"/>
        <w:rPr>
          <w:rFonts w:ascii="Arial" w:hAnsi="Arial" w:cs="Arial"/>
          <w:sz w:val="22"/>
          <w:szCs w:val="22"/>
        </w:rPr>
      </w:pPr>
    </w:p>
    <w:p w:rsidR="007F53A2" w:rsidRDefault="007F53A2" w:rsidP="007F53A2">
      <w:pPr>
        <w:numPr>
          <w:ilvl w:val="0"/>
          <w:numId w:val="7"/>
        </w:numPr>
        <w:tabs>
          <w:tab w:val="left" w:pos="0"/>
          <w:tab w:val="left" w:pos="709"/>
        </w:tabs>
        <w:rPr>
          <w:rFonts w:ascii="Arial" w:hAnsi="Arial" w:cs="Arial"/>
          <w:sz w:val="22"/>
          <w:szCs w:val="22"/>
        </w:rPr>
      </w:pPr>
      <w:r>
        <w:rPr>
          <w:rFonts w:ascii="Arial" w:hAnsi="Arial" w:cs="Arial"/>
          <w:sz w:val="22"/>
          <w:szCs w:val="22"/>
        </w:rPr>
        <w:t xml:space="preserve">The parents’ views </w:t>
      </w:r>
    </w:p>
    <w:p w:rsidR="007F53A2" w:rsidRDefault="007F53A2" w:rsidP="007F53A2">
      <w:pPr>
        <w:numPr>
          <w:ilvl w:val="0"/>
          <w:numId w:val="7"/>
        </w:numPr>
        <w:tabs>
          <w:tab w:val="left" w:pos="0"/>
          <w:tab w:val="left" w:pos="709"/>
        </w:tabs>
        <w:rPr>
          <w:rFonts w:ascii="Arial" w:hAnsi="Arial" w:cs="Arial"/>
          <w:sz w:val="22"/>
          <w:szCs w:val="22"/>
        </w:rPr>
      </w:pPr>
      <w:r>
        <w:rPr>
          <w:rFonts w:ascii="Arial" w:hAnsi="Arial" w:cs="Arial"/>
          <w:sz w:val="22"/>
          <w:szCs w:val="22"/>
        </w:rPr>
        <w:t>Any available information about the child’s academic, social and emotional development</w:t>
      </w:r>
    </w:p>
    <w:p w:rsidR="007F53A2" w:rsidRDefault="007F53A2" w:rsidP="007F53A2">
      <w:pPr>
        <w:numPr>
          <w:ilvl w:val="0"/>
          <w:numId w:val="7"/>
        </w:numPr>
        <w:tabs>
          <w:tab w:val="left" w:pos="0"/>
          <w:tab w:val="left" w:pos="709"/>
        </w:tabs>
        <w:rPr>
          <w:rFonts w:ascii="Arial" w:hAnsi="Arial" w:cs="Arial"/>
          <w:sz w:val="22"/>
          <w:szCs w:val="22"/>
        </w:rPr>
      </w:pPr>
      <w:r>
        <w:rPr>
          <w:rFonts w:ascii="Arial" w:hAnsi="Arial" w:cs="Arial"/>
          <w:sz w:val="22"/>
          <w:szCs w:val="22"/>
        </w:rPr>
        <w:t>Where relevant, their medical history and the views of medical professionals</w:t>
      </w:r>
    </w:p>
    <w:p w:rsidR="007F53A2" w:rsidRDefault="007F53A2" w:rsidP="007F53A2">
      <w:pPr>
        <w:numPr>
          <w:ilvl w:val="0"/>
          <w:numId w:val="7"/>
        </w:numPr>
        <w:tabs>
          <w:tab w:val="left" w:pos="0"/>
          <w:tab w:val="left" w:pos="709"/>
        </w:tabs>
        <w:rPr>
          <w:rFonts w:ascii="Arial" w:hAnsi="Arial" w:cs="Arial"/>
          <w:sz w:val="22"/>
          <w:szCs w:val="22"/>
        </w:rPr>
      </w:pPr>
      <w:r>
        <w:rPr>
          <w:rFonts w:ascii="Arial" w:hAnsi="Arial" w:cs="Arial"/>
          <w:sz w:val="22"/>
          <w:szCs w:val="22"/>
        </w:rPr>
        <w:t>Whether they have previously been educated out of their normal age group</w:t>
      </w:r>
    </w:p>
    <w:p w:rsidR="007F53A2" w:rsidRDefault="007F53A2" w:rsidP="007F53A2">
      <w:pPr>
        <w:numPr>
          <w:ilvl w:val="0"/>
          <w:numId w:val="7"/>
        </w:numPr>
        <w:tabs>
          <w:tab w:val="left" w:pos="0"/>
          <w:tab w:val="left" w:pos="709"/>
        </w:tabs>
        <w:rPr>
          <w:rFonts w:ascii="Arial" w:hAnsi="Arial" w:cs="Arial"/>
          <w:sz w:val="22"/>
          <w:szCs w:val="22"/>
        </w:rPr>
      </w:pPr>
      <w:r>
        <w:rPr>
          <w:rFonts w:ascii="Arial" w:hAnsi="Arial" w:cs="Arial"/>
          <w:sz w:val="22"/>
          <w:szCs w:val="22"/>
        </w:rPr>
        <w:t>Any evidence that the child may naturally have fallen into a lower age group if it were not for being born prematurely</w:t>
      </w:r>
    </w:p>
    <w:p w:rsidR="007F53A2" w:rsidRPr="007F53A2" w:rsidRDefault="007F53A2" w:rsidP="007F53A2">
      <w:pPr>
        <w:numPr>
          <w:ilvl w:val="0"/>
          <w:numId w:val="7"/>
        </w:numPr>
        <w:tabs>
          <w:tab w:val="left" w:pos="0"/>
          <w:tab w:val="left" w:pos="709"/>
        </w:tabs>
        <w:rPr>
          <w:rFonts w:ascii="Arial" w:hAnsi="Arial" w:cs="Arial"/>
          <w:sz w:val="22"/>
          <w:szCs w:val="22"/>
        </w:rPr>
      </w:pPr>
      <w:r>
        <w:rPr>
          <w:rFonts w:ascii="Arial" w:hAnsi="Arial" w:cs="Arial"/>
          <w:sz w:val="22"/>
          <w:szCs w:val="22"/>
        </w:rPr>
        <w:t xml:space="preserve">The views of the </w:t>
      </w:r>
      <w:r w:rsidR="00E72E4C">
        <w:rPr>
          <w:rFonts w:ascii="Arial" w:hAnsi="Arial" w:cs="Arial"/>
          <w:sz w:val="22"/>
          <w:szCs w:val="22"/>
        </w:rPr>
        <w:t>Headteacher.</w:t>
      </w:r>
    </w:p>
    <w:p w:rsidR="00EA01D4" w:rsidRPr="00FB11E2" w:rsidRDefault="00EA01D4" w:rsidP="00EA01D4">
      <w:pPr>
        <w:ind w:left="720" w:hanging="720"/>
        <w:jc w:val="both"/>
        <w:rPr>
          <w:rFonts w:ascii="Times New Roman" w:hAnsi="Times New Roman"/>
          <w:sz w:val="22"/>
          <w:szCs w:val="22"/>
        </w:rPr>
      </w:pPr>
    </w:p>
    <w:p w:rsidR="00EA01D4" w:rsidRPr="00FB11E2" w:rsidRDefault="00EA01D4" w:rsidP="00EA01D4">
      <w:pPr>
        <w:pStyle w:val="BodyText"/>
        <w:rPr>
          <w:sz w:val="22"/>
          <w:szCs w:val="22"/>
        </w:rPr>
      </w:pPr>
    </w:p>
    <w:p w:rsidR="00BF0294" w:rsidRDefault="00BF0294"/>
    <w:sectPr w:rsidR="00BF0294" w:rsidSect="0058570B">
      <w:footerReference w:type="default" r:id="rId10"/>
      <w:pgSz w:w="11906" w:h="16838"/>
      <w:pgMar w:top="567"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0D" w:rsidRDefault="00A0120D" w:rsidP="00AB6927">
      <w:r>
        <w:separator/>
      </w:r>
    </w:p>
  </w:endnote>
  <w:endnote w:type="continuationSeparator" w:id="0">
    <w:p w:rsidR="00A0120D" w:rsidRDefault="00A0120D" w:rsidP="00AB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FC" w:rsidRPr="00AB6927" w:rsidRDefault="00016CFC" w:rsidP="00226CE5">
    <w:pPr>
      <w:pStyle w:val="Footer"/>
      <w:jc w:val="right"/>
      <w:rPr>
        <w:rFonts w:ascii="Gill Sans MT" w:hAnsi="Gill Sans MT"/>
        <w:i/>
        <w:sz w:val="16"/>
        <w:szCs w:val="16"/>
      </w:rPr>
    </w:pPr>
    <w:fldSimple w:instr=" FILENAME  \p  \* MERGEFORMAT ">
      <w:r w:rsidR="00260FA5">
        <w:rPr>
          <w:rFonts w:ascii="Gill Sans MT" w:hAnsi="Gill Sans MT"/>
          <w:i/>
          <w:noProof/>
          <w:sz w:val="16"/>
          <w:szCs w:val="16"/>
        </w:rPr>
        <w:t>\\bunyip\users$\spayneh\Local Settings\Desktop\Admissions\Y7 Admissions Policy 2017.doc</w:t>
      </w:r>
    </w:fldSimple>
  </w:p>
  <w:p w:rsidR="00016CFC" w:rsidRDefault="00016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0D" w:rsidRDefault="00A0120D" w:rsidP="00AB6927">
      <w:r>
        <w:separator/>
      </w:r>
    </w:p>
  </w:footnote>
  <w:footnote w:type="continuationSeparator" w:id="0">
    <w:p w:rsidR="00A0120D" w:rsidRDefault="00A0120D" w:rsidP="00AB6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25C4"/>
    <w:multiLevelType w:val="hybridMultilevel"/>
    <w:tmpl w:val="B8A662C0"/>
    <w:lvl w:ilvl="0" w:tplc="A05EC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1D37BF"/>
    <w:multiLevelType w:val="hybridMultilevel"/>
    <w:tmpl w:val="B8A662C0"/>
    <w:lvl w:ilvl="0" w:tplc="A05EC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77AAD"/>
    <w:multiLevelType w:val="hybridMultilevel"/>
    <w:tmpl w:val="3D08E0B6"/>
    <w:lvl w:ilvl="0" w:tplc="FBAA6FE8">
      <w:start w:val="1"/>
      <w:numFmt w:val="decimal"/>
      <w:lvlText w:val="%1."/>
      <w:lvlJc w:val="left"/>
      <w:pPr>
        <w:ind w:left="2487"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3F200250"/>
    <w:multiLevelType w:val="hybridMultilevel"/>
    <w:tmpl w:val="B8A662C0"/>
    <w:lvl w:ilvl="0" w:tplc="A05EC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22FE7"/>
    <w:multiLevelType w:val="hybridMultilevel"/>
    <w:tmpl w:val="DA2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F5649"/>
    <w:multiLevelType w:val="hybridMultilevel"/>
    <w:tmpl w:val="F8C8B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B075FB"/>
    <w:multiLevelType w:val="hybridMultilevel"/>
    <w:tmpl w:val="0346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4E4868"/>
    <w:multiLevelType w:val="hybridMultilevel"/>
    <w:tmpl w:val="0C4AD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A01D4"/>
    <w:rsid w:val="00016CFC"/>
    <w:rsid w:val="0004588E"/>
    <w:rsid w:val="00082B82"/>
    <w:rsid w:val="0008723B"/>
    <w:rsid w:val="00117C7E"/>
    <w:rsid w:val="00160FDF"/>
    <w:rsid w:val="00192437"/>
    <w:rsid w:val="00196BE8"/>
    <w:rsid w:val="001B43DE"/>
    <w:rsid w:val="001F0E64"/>
    <w:rsid w:val="00225FEC"/>
    <w:rsid w:val="00226CE5"/>
    <w:rsid w:val="002343DE"/>
    <w:rsid w:val="00260FA5"/>
    <w:rsid w:val="002D44AF"/>
    <w:rsid w:val="003C05E8"/>
    <w:rsid w:val="003C47E3"/>
    <w:rsid w:val="00433F60"/>
    <w:rsid w:val="004577EE"/>
    <w:rsid w:val="00475A63"/>
    <w:rsid w:val="0047642E"/>
    <w:rsid w:val="00521B63"/>
    <w:rsid w:val="00577547"/>
    <w:rsid w:val="0058570B"/>
    <w:rsid w:val="005E0FF8"/>
    <w:rsid w:val="006B074E"/>
    <w:rsid w:val="006C3D2E"/>
    <w:rsid w:val="006D113D"/>
    <w:rsid w:val="006D2431"/>
    <w:rsid w:val="00705FD4"/>
    <w:rsid w:val="00710ECE"/>
    <w:rsid w:val="007338ED"/>
    <w:rsid w:val="00743CC4"/>
    <w:rsid w:val="007A7A20"/>
    <w:rsid w:val="007F53A2"/>
    <w:rsid w:val="00801FF3"/>
    <w:rsid w:val="00875E3C"/>
    <w:rsid w:val="00914B90"/>
    <w:rsid w:val="00952784"/>
    <w:rsid w:val="00953DD5"/>
    <w:rsid w:val="0099691B"/>
    <w:rsid w:val="009E513C"/>
    <w:rsid w:val="009F33E4"/>
    <w:rsid w:val="00A0120D"/>
    <w:rsid w:val="00A07C52"/>
    <w:rsid w:val="00A6796C"/>
    <w:rsid w:val="00A715D8"/>
    <w:rsid w:val="00AB6927"/>
    <w:rsid w:val="00AC490C"/>
    <w:rsid w:val="00AF3A4E"/>
    <w:rsid w:val="00B30B12"/>
    <w:rsid w:val="00B604F0"/>
    <w:rsid w:val="00BA1414"/>
    <w:rsid w:val="00BF0294"/>
    <w:rsid w:val="00C0028F"/>
    <w:rsid w:val="00C6708F"/>
    <w:rsid w:val="00CC49AF"/>
    <w:rsid w:val="00D10F0E"/>
    <w:rsid w:val="00D34515"/>
    <w:rsid w:val="00D40937"/>
    <w:rsid w:val="00D440C0"/>
    <w:rsid w:val="00D44FD8"/>
    <w:rsid w:val="00D75FCE"/>
    <w:rsid w:val="00DF5A80"/>
    <w:rsid w:val="00E10F15"/>
    <w:rsid w:val="00E72E4C"/>
    <w:rsid w:val="00EA01D4"/>
    <w:rsid w:val="00F124FE"/>
    <w:rsid w:val="00F23089"/>
    <w:rsid w:val="00F72BF0"/>
    <w:rsid w:val="00FF2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1D4"/>
    <w:pPr>
      <w:widowControl w:val="0"/>
    </w:pPr>
    <w:rPr>
      <w:rFonts w:ascii="Courier New" w:hAnsi="Courier New"/>
      <w:snapToGrid w:val="0"/>
      <w:sz w:val="24"/>
      <w:lang w:eastAsia="en-US"/>
    </w:rPr>
  </w:style>
  <w:style w:type="paragraph" w:styleId="Heading1">
    <w:name w:val="heading 1"/>
    <w:basedOn w:val="Normal"/>
    <w:next w:val="Normal"/>
    <w:link w:val="Heading1Char"/>
    <w:uiPriority w:val="9"/>
    <w:qFormat/>
    <w:rsid w:val="00A07C5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7C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07C5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07C52"/>
    <w:pPr>
      <w:keepNext/>
      <w:spacing w:before="240" w:after="60"/>
      <w:outlineLvl w:val="3"/>
    </w:pPr>
    <w:rPr>
      <w:b/>
      <w:bCs/>
      <w:sz w:val="28"/>
      <w:szCs w:val="28"/>
    </w:rPr>
  </w:style>
  <w:style w:type="paragraph" w:styleId="Heading5">
    <w:name w:val="heading 5"/>
    <w:basedOn w:val="Normal"/>
    <w:next w:val="Normal"/>
    <w:link w:val="Heading5Char"/>
    <w:unhideWhenUsed/>
    <w:qFormat/>
    <w:rsid w:val="00A07C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7C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7C52"/>
    <w:pPr>
      <w:spacing w:before="240" w:after="60"/>
      <w:outlineLvl w:val="6"/>
    </w:pPr>
  </w:style>
  <w:style w:type="paragraph" w:styleId="Heading8">
    <w:name w:val="heading 8"/>
    <w:basedOn w:val="Normal"/>
    <w:next w:val="Normal"/>
    <w:link w:val="Heading8Char"/>
    <w:uiPriority w:val="9"/>
    <w:semiHidden/>
    <w:unhideWhenUsed/>
    <w:qFormat/>
    <w:rsid w:val="00A07C52"/>
    <w:pPr>
      <w:spacing w:before="240" w:after="60"/>
      <w:outlineLvl w:val="7"/>
    </w:pPr>
    <w:rPr>
      <w:i/>
      <w:iCs/>
    </w:rPr>
  </w:style>
  <w:style w:type="paragraph" w:styleId="Heading9">
    <w:name w:val="heading 9"/>
    <w:basedOn w:val="Normal"/>
    <w:next w:val="Normal"/>
    <w:link w:val="Heading9Char"/>
    <w:uiPriority w:val="9"/>
    <w:semiHidden/>
    <w:unhideWhenUsed/>
    <w:qFormat/>
    <w:rsid w:val="00A07C52"/>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1F0E64"/>
    <w:pPr>
      <w:framePr w:w="7920" w:h="1980" w:hRule="exact" w:hSpace="180" w:wrap="auto" w:hAnchor="page" w:xAlign="center" w:yAlign="bottom"/>
      <w:ind w:left="2880"/>
    </w:pPr>
    <w:rPr>
      <w:rFonts w:ascii="Arial" w:hAnsi="Arial" w:cs="Arial"/>
      <w:b/>
      <w:i/>
    </w:rPr>
  </w:style>
  <w:style w:type="paragraph" w:styleId="EnvelopeReturn">
    <w:name w:val="envelope return"/>
    <w:basedOn w:val="Normal"/>
    <w:rPr>
      <w:rFonts w:ascii="Tahoma" w:hAnsi="Tahoma" w:cs="Arial"/>
      <w:sz w:val="16"/>
    </w:rPr>
  </w:style>
  <w:style w:type="character" w:customStyle="1" w:styleId="Heading1Char">
    <w:name w:val="Heading 1 Char"/>
    <w:basedOn w:val="DefaultParagraphFont"/>
    <w:link w:val="Heading1"/>
    <w:uiPriority w:val="9"/>
    <w:rsid w:val="00A07C52"/>
    <w:rPr>
      <w:rFonts w:ascii="Cambria" w:eastAsia="Times New Roman" w:hAnsi="Cambria"/>
      <w:b/>
      <w:bCs/>
      <w:kern w:val="32"/>
      <w:sz w:val="32"/>
      <w:szCs w:val="32"/>
    </w:rPr>
  </w:style>
  <w:style w:type="character" w:customStyle="1" w:styleId="Heading2Char">
    <w:name w:val="Heading 2 Char"/>
    <w:basedOn w:val="DefaultParagraphFont"/>
    <w:link w:val="Heading2"/>
    <w:rsid w:val="00A07C5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07C52"/>
    <w:rPr>
      <w:rFonts w:ascii="Cambria" w:eastAsia="Times New Roman" w:hAnsi="Cambria"/>
      <w:b/>
      <w:bCs/>
      <w:sz w:val="26"/>
      <w:szCs w:val="26"/>
    </w:rPr>
  </w:style>
  <w:style w:type="character" w:customStyle="1" w:styleId="Heading4Char">
    <w:name w:val="Heading 4 Char"/>
    <w:basedOn w:val="DefaultParagraphFont"/>
    <w:link w:val="Heading4"/>
    <w:uiPriority w:val="9"/>
    <w:rsid w:val="00A07C52"/>
    <w:rPr>
      <w:b/>
      <w:bCs/>
      <w:sz w:val="28"/>
      <w:szCs w:val="28"/>
    </w:rPr>
  </w:style>
  <w:style w:type="character" w:customStyle="1" w:styleId="Heading5Char">
    <w:name w:val="Heading 5 Char"/>
    <w:basedOn w:val="DefaultParagraphFont"/>
    <w:link w:val="Heading5"/>
    <w:rsid w:val="00A07C52"/>
    <w:rPr>
      <w:b/>
      <w:bCs/>
      <w:i/>
      <w:iCs/>
      <w:sz w:val="26"/>
      <w:szCs w:val="26"/>
    </w:rPr>
  </w:style>
  <w:style w:type="character" w:customStyle="1" w:styleId="Heading6Char">
    <w:name w:val="Heading 6 Char"/>
    <w:basedOn w:val="DefaultParagraphFont"/>
    <w:link w:val="Heading6"/>
    <w:uiPriority w:val="9"/>
    <w:semiHidden/>
    <w:rsid w:val="00A07C52"/>
    <w:rPr>
      <w:b/>
      <w:bCs/>
    </w:rPr>
  </w:style>
  <w:style w:type="character" w:customStyle="1" w:styleId="Heading7Char">
    <w:name w:val="Heading 7 Char"/>
    <w:basedOn w:val="DefaultParagraphFont"/>
    <w:link w:val="Heading7"/>
    <w:uiPriority w:val="9"/>
    <w:semiHidden/>
    <w:rsid w:val="00A07C52"/>
    <w:rPr>
      <w:sz w:val="24"/>
      <w:szCs w:val="24"/>
    </w:rPr>
  </w:style>
  <w:style w:type="character" w:customStyle="1" w:styleId="Heading8Char">
    <w:name w:val="Heading 8 Char"/>
    <w:basedOn w:val="DefaultParagraphFont"/>
    <w:link w:val="Heading8"/>
    <w:uiPriority w:val="9"/>
    <w:semiHidden/>
    <w:rsid w:val="00A07C52"/>
    <w:rPr>
      <w:i/>
      <w:iCs/>
      <w:sz w:val="24"/>
      <w:szCs w:val="24"/>
    </w:rPr>
  </w:style>
  <w:style w:type="character" w:customStyle="1" w:styleId="Heading9Char">
    <w:name w:val="Heading 9 Char"/>
    <w:basedOn w:val="DefaultParagraphFont"/>
    <w:link w:val="Heading9"/>
    <w:uiPriority w:val="9"/>
    <w:semiHidden/>
    <w:rsid w:val="00A07C52"/>
    <w:rPr>
      <w:rFonts w:ascii="Cambria" w:eastAsia="Times New Roman" w:hAnsi="Cambria"/>
    </w:rPr>
  </w:style>
  <w:style w:type="paragraph" w:styleId="Title">
    <w:name w:val="Title"/>
    <w:basedOn w:val="Normal"/>
    <w:next w:val="Normal"/>
    <w:link w:val="TitleChar"/>
    <w:uiPriority w:val="10"/>
    <w:qFormat/>
    <w:rsid w:val="00A07C5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7C5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07C5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07C52"/>
    <w:rPr>
      <w:rFonts w:ascii="Cambria" w:eastAsia="Times New Roman" w:hAnsi="Cambria"/>
      <w:sz w:val="24"/>
      <w:szCs w:val="24"/>
    </w:rPr>
  </w:style>
  <w:style w:type="character" w:styleId="Strong">
    <w:name w:val="Strong"/>
    <w:basedOn w:val="DefaultParagraphFont"/>
    <w:uiPriority w:val="22"/>
    <w:qFormat/>
    <w:rsid w:val="00A07C52"/>
    <w:rPr>
      <w:b/>
      <w:bCs/>
    </w:rPr>
  </w:style>
  <w:style w:type="character" w:styleId="Emphasis">
    <w:name w:val="Emphasis"/>
    <w:basedOn w:val="DefaultParagraphFont"/>
    <w:uiPriority w:val="20"/>
    <w:qFormat/>
    <w:rsid w:val="00A07C52"/>
    <w:rPr>
      <w:rFonts w:ascii="Calibri" w:hAnsi="Calibri"/>
      <w:b/>
      <w:i/>
      <w:iCs/>
    </w:rPr>
  </w:style>
  <w:style w:type="paragraph" w:styleId="NoSpacing">
    <w:name w:val="No Spacing"/>
    <w:basedOn w:val="Normal"/>
    <w:uiPriority w:val="1"/>
    <w:qFormat/>
    <w:rsid w:val="00A07C52"/>
    <w:rPr>
      <w:szCs w:val="32"/>
    </w:rPr>
  </w:style>
  <w:style w:type="paragraph" w:styleId="ListParagraph">
    <w:name w:val="List Paragraph"/>
    <w:basedOn w:val="Normal"/>
    <w:uiPriority w:val="34"/>
    <w:qFormat/>
    <w:rsid w:val="00A07C52"/>
    <w:pPr>
      <w:ind w:left="720"/>
      <w:contextualSpacing/>
    </w:pPr>
  </w:style>
  <w:style w:type="paragraph" w:styleId="Quote">
    <w:name w:val="Quote"/>
    <w:basedOn w:val="Normal"/>
    <w:next w:val="Normal"/>
    <w:link w:val="QuoteChar"/>
    <w:uiPriority w:val="29"/>
    <w:qFormat/>
    <w:rsid w:val="00A07C52"/>
    <w:rPr>
      <w:i/>
    </w:rPr>
  </w:style>
  <w:style w:type="character" w:customStyle="1" w:styleId="QuoteChar">
    <w:name w:val="Quote Char"/>
    <w:basedOn w:val="DefaultParagraphFont"/>
    <w:link w:val="Quote"/>
    <w:uiPriority w:val="29"/>
    <w:rsid w:val="00A07C52"/>
    <w:rPr>
      <w:i/>
      <w:sz w:val="24"/>
      <w:szCs w:val="24"/>
    </w:rPr>
  </w:style>
  <w:style w:type="paragraph" w:styleId="IntenseQuote">
    <w:name w:val="Intense Quote"/>
    <w:basedOn w:val="Normal"/>
    <w:next w:val="Normal"/>
    <w:link w:val="IntenseQuoteChar"/>
    <w:uiPriority w:val="30"/>
    <w:qFormat/>
    <w:rsid w:val="00A07C52"/>
    <w:pPr>
      <w:ind w:left="720" w:right="720"/>
    </w:pPr>
    <w:rPr>
      <w:b/>
      <w:i/>
      <w:szCs w:val="22"/>
    </w:rPr>
  </w:style>
  <w:style w:type="character" w:customStyle="1" w:styleId="IntenseQuoteChar">
    <w:name w:val="Intense Quote Char"/>
    <w:basedOn w:val="DefaultParagraphFont"/>
    <w:link w:val="IntenseQuote"/>
    <w:uiPriority w:val="30"/>
    <w:rsid w:val="00A07C52"/>
    <w:rPr>
      <w:b/>
      <w:i/>
      <w:sz w:val="24"/>
    </w:rPr>
  </w:style>
  <w:style w:type="character" w:styleId="SubtleEmphasis">
    <w:name w:val="Subtle Emphasis"/>
    <w:uiPriority w:val="19"/>
    <w:qFormat/>
    <w:rsid w:val="00A07C52"/>
    <w:rPr>
      <w:i/>
      <w:color w:val="5A5A5A"/>
    </w:rPr>
  </w:style>
  <w:style w:type="character" w:styleId="IntenseEmphasis">
    <w:name w:val="Intense Emphasis"/>
    <w:basedOn w:val="DefaultParagraphFont"/>
    <w:uiPriority w:val="21"/>
    <w:qFormat/>
    <w:rsid w:val="00A07C52"/>
    <w:rPr>
      <w:b/>
      <w:i/>
      <w:sz w:val="24"/>
      <w:szCs w:val="24"/>
      <w:u w:val="single"/>
    </w:rPr>
  </w:style>
  <w:style w:type="character" w:styleId="SubtleReference">
    <w:name w:val="Subtle Reference"/>
    <w:basedOn w:val="DefaultParagraphFont"/>
    <w:uiPriority w:val="31"/>
    <w:qFormat/>
    <w:rsid w:val="00A07C52"/>
    <w:rPr>
      <w:sz w:val="24"/>
      <w:szCs w:val="24"/>
      <w:u w:val="single"/>
    </w:rPr>
  </w:style>
  <w:style w:type="character" w:styleId="IntenseReference">
    <w:name w:val="Intense Reference"/>
    <w:basedOn w:val="DefaultParagraphFont"/>
    <w:uiPriority w:val="32"/>
    <w:qFormat/>
    <w:rsid w:val="00A07C52"/>
    <w:rPr>
      <w:b/>
      <w:sz w:val="24"/>
      <w:u w:val="single"/>
    </w:rPr>
  </w:style>
  <w:style w:type="character" w:styleId="BookTitle">
    <w:name w:val="Book Title"/>
    <w:basedOn w:val="DefaultParagraphFont"/>
    <w:uiPriority w:val="33"/>
    <w:qFormat/>
    <w:rsid w:val="00A07C5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07C52"/>
    <w:pPr>
      <w:outlineLvl w:val="9"/>
    </w:pPr>
  </w:style>
  <w:style w:type="paragraph" w:styleId="BodyText">
    <w:name w:val="Body Text"/>
    <w:basedOn w:val="Normal"/>
    <w:link w:val="BodyTextChar"/>
    <w:rsid w:val="00EA01D4"/>
    <w:pPr>
      <w:tabs>
        <w:tab w:val="left" w:pos="-720"/>
      </w:tabs>
      <w:suppressAutoHyphens/>
    </w:pPr>
    <w:rPr>
      <w:rFonts w:ascii="CG Times" w:hAnsi="CG Times"/>
      <w:i/>
      <w:sz w:val="16"/>
    </w:rPr>
  </w:style>
  <w:style w:type="character" w:customStyle="1" w:styleId="BodyTextChar">
    <w:name w:val="Body Text Char"/>
    <w:basedOn w:val="DefaultParagraphFont"/>
    <w:link w:val="BodyText"/>
    <w:rsid w:val="00EA01D4"/>
    <w:rPr>
      <w:rFonts w:ascii="CG Times" w:hAnsi="CG Times"/>
      <w:i/>
      <w:snapToGrid w:val="0"/>
      <w:sz w:val="16"/>
      <w:lang w:eastAsia="en-US"/>
    </w:rPr>
  </w:style>
  <w:style w:type="paragraph" w:styleId="BodyTextIndent3">
    <w:name w:val="Body Text Indent 3"/>
    <w:basedOn w:val="Normal"/>
    <w:link w:val="BodyTextIndent3Char"/>
    <w:rsid w:val="00EA01D4"/>
    <w:pPr>
      <w:ind w:left="342" w:hanging="342"/>
    </w:pPr>
    <w:rPr>
      <w:rFonts w:ascii="Arial" w:hAnsi="Arial" w:cs="Arial"/>
      <w:sz w:val="22"/>
    </w:rPr>
  </w:style>
  <w:style w:type="character" w:customStyle="1" w:styleId="BodyTextIndent3Char">
    <w:name w:val="Body Text Indent 3 Char"/>
    <w:basedOn w:val="DefaultParagraphFont"/>
    <w:link w:val="BodyTextIndent3"/>
    <w:rsid w:val="00EA01D4"/>
    <w:rPr>
      <w:rFonts w:ascii="Arial" w:hAnsi="Arial" w:cs="Arial"/>
      <w:snapToGrid w:val="0"/>
      <w:sz w:val="22"/>
      <w:lang w:eastAsia="en-US"/>
    </w:rPr>
  </w:style>
  <w:style w:type="character" w:styleId="Hyperlink">
    <w:name w:val="Hyperlink"/>
    <w:basedOn w:val="DefaultParagraphFont"/>
    <w:rsid w:val="00EA01D4"/>
    <w:rPr>
      <w:color w:val="0000FF"/>
      <w:u w:val="single"/>
    </w:rPr>
  </w:style>
  <w:style w:type="paragraph" w:styleId="BalloonText">
    <w:name w:val="Balloon Text"/>
    <w:basedOn w:val="Normal"/>
    <w:link w:val="BalloonTextChar"/>
    <w:rsid w:val="005E0FF8"/>
    <w:rPr>
      <w:rFonts w:ascii="Tahoma" w:hAnsi="Tahoma" w:cs="Tahoma"/>
      <w:sz w:val="16"/>
      <w:szCs w:val="16"/>
    </w:rPr>
  </w:style>
  <w:style w:type="character" w:customStyle="1" w:styleId="BalloonTextChar">
    <w:name w:val="Balloon Text Char"/>
    <w:basedOn w:val="DefaultParagraphFont"/>
    <w:link w:val="BalloonText"/>
    <w:rsid w:val="005E0FF8"/>
    <w:rPr>
      <w:rFonts w:ascii="Tahoma" w:hAnsi="Tahoma" w:cs="Tahoma"/>
      <w:snapToGrid w:val="0"/>
      <w:sz w:val="16"/>
      <w:szCs w:val="16"/>
      <w:lang w:eastAsia="en-US"/>
    </w:rPr>
  </w:style>
  <w:style w:type="paragraph" w:styleId="Header">
    <w:name w:val="header"/>
    <w:basedOn w:val="Normal"/>
    <w:link w:val="HeaderChar"/>
    <w:rsid w:val="00AB6927"/>
    <w:pPr>
      <w:tabs>
        <w:tab w:val="center" w:pos="4513"/>
        <w:tab w:val="right" w:pos="9026"/>
      </w:tabs>
    </w:pPr>
  </w:style>
  <w:style w:type="character" w:customStyle="1" w:styleId="HeaderChar">
    <w:name w:val="Header Char"/>
    <w:basedOn w:val="DefaultParagraphFont"/>
    <w:link w:val="Header"/>
    <w:rsid w:val="00AB6927"/>
    <w:rPr>
      <w:rFonts w:ascii="Courier New" w:hAnsi="Courier New"/>
      <w:snapToGrid w:val="0"/>
      <w:sz w:val="24"/>
      <w:lang w:eastAsia="en-US"/>
    </w:rPr>
  </w:style>
  <w:style w:type="paragraph" w:styleId="Footer">
    <w:name w:val="footer"/>
    <w:basedOn w:val="Normal"/>
    <w:link w:val="FooterChar"/>
    <w:uiPriority w:val="99"/>
    <w:rsid w:val="00AB6927"/>
    <w:pPr>
      <w:tabs>
        <w:tab w:val="center" w:pos="4513"/>
        <w:tab w:val="right" w:pos="9026"/>
      </w:tabs>
    </w:pPr>
  </w:style>
  <w:style w:type="character" w:customStyle="1" w:styleId="FooterChar">
    <w:name w:val="Footer Char"/>
    <w:basedOn w:val="DefaultParagraphFont"/>
    <w:link w:val="Footer"/>
    <w:uiPriority w:val="99"/>
    <w:rsid w:val="00AB6927"/>
    <w:rPr>
      <w:rFonts w:ascii="Courier New" w:hAnsi="Courier New"/>
      <w:snapToGrid w:val="0"/>
      <w:sz w:val="24"/>
      <w:lang w:eastAsia="en-US"/>
    </w:rPr>
  </w:style>
  <w:style w:type="paragraph" w:customStyle="1" w:styleId="Default">
    <w:name w:val="Default"/>
    <w:rsid w:val="00CC49A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667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schools.lincs.sch.uk" TargetMode="External"/><Relationship Id="rId3" Type="http://schemas.openxmlformats.org/officeDocument/2006/relationships/settings" Target="settings.xml"/><Relationship Id="rId7" Type="http://schemas.openxmlformats.org/officeDocument/2006/relationships/hyperlink" Target="http://www.lincolnshire.gov.uk/schoo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ncolnshire.gov.uk/schoolad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sr\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4</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Company>
  <LinksUpToDate>false</LinksUpToDate>
  <CharactersWithSpaces>12262</CharactersWithSpaces>
  <SharedDoc>false</SharedDoc>
  <HLinks>
    <vt:vector size="18" baseType="variant">
      <vt:variant>
        <vt:i4>3801203</vt:i4>
      </vt:variant>
      <vt:variant>
        <vt:i4>6</vt:i4>
      </vt:variant>
      <vt:variant>
        <vt:i4>0</vt:i4>
      </vt:variant>
      <vt:variant>
        <vt:i4>5</vt:i4>
      </vt:variant>
      <vt:variant>
        <vt:lpwstr>http://www.lincolnshire.gov.uk/schooladmissions</vt:lpwstr>
      </vt:variant>
      <vt:variant>
        <vt:lpwstr/>
      </vt:variant>
      <vt:variant>
        <vt:i4>8257647</vt:i4>
      </vt:variant>
      <vt:variant>
        <vt:i4>3</vt:i4>
      </vt:variant>
      <vt:variant>
        <vt:i4>0</vt:i4>
      </vt:variant>
      <vt:variant>
        <vt:i4>5</vt:i4>
      </vt:variant>
      <vt:variant>
        <vt:lpwstr>http://grammarschools.lincs.sch.uk/</vt:lpwstr>
      </vt:variant>
      <vt:variant>
        <vt:lpwstr/>
      </vt:variant>
      <vt:variant>
        <vt:i4>2097270</vt:i4>
      </vt:variant>
      <vt:variant>
        <vt:i4>0</vt:i4>
      </vt:variant>
      <vt:variant>
        <vt:i4>0</vt:i4>
      </vt:variant>
      <vt:variant>
        <vt:i4>5</vt:i4>
      </vt:variant>
      <vt:variant>
        <vt:lpwstr>http://www.lincolnshire.gov.uk/schooadmissions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WILLIAMSR</dc:creator>
  <cp:lastModifiedBy>QEGS Student</cp:lastModifiedBy>
  <cp:revision>2</cp:revision>
  <cp:lastPrinted>2015-09-21T14:24:00Z</cp:lastPrinted>
  <dcterms:created xsi:type="dcterms:W3CDTF">2016-04-13T19:48:00Z</dcterms:created>
  <dcterms:modified xsi:type="dcterms:W3CDTF">2016-04-13T19:48:00Z</dcterms:modified>
</cp:coreProperties>
</file>